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55133" w14:textId="77777777" w:rsidR="004814A5" w:rsidRPr="00B5161C" w:rsidRDefault="007F5C02">
      <w:pPr>
        <w:rPr>
          <w:color w:val="3B3838" w:themeColor="background2" w:themeShade="40"/>
        </w:rPr>
      </w:pPr>
      <w:r w:rsidRPr="00B5161C">
        <w:rPr>
          <w:noProof/>
          <w:color w:val="3B3838" w:themeColor="background2" w:themeShade="40"/>
        </w:rPr>
        <mc:AlternateContent>
          <mc:Choice Requires="wps">
            <w:drawing>
              <wp:anchor distT="0" distB="0" distL="114300" distR="114300" simplePos="0" relativeHeight="251660288" behindDoc="0" locked="0" layoutInCell="1" allowOverlap="1" wp14:anchorId="77B9380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A13313" w:rsidRDefault="00A13313" w:rsidP="004516D2">
                            <w:pPr>
                              <w:spacing w:after="0"/>
                              <w:jc w:val="right"/>
                              <w:rPr>
                                <w:rFonts w:ascii="Gotham Book" w:hAnsi="Gotham Book"/>
                                <w:caps/>
                                <w:color w:val="58595B"/>
                              </w:rPr>
                            </w:pPr>
                          </w:p>
                          <w:p w14:paraId="710AFED0" w14:textId="77777777" w:rsidR="00A13313" w:rsidRDefault="00A13313" w:rsidP="004516D2">
                            <w:pPr>
                              <w:spacing w:after="0"/>
                              <w:jc w:val="right"/>
                              <w:rPr>
                                <w:rFonts w:ascii="Gotham Book" w:hAnsi="Gotham Book"/>
                                <w:caps/>
                                <w:color w:val="58595B"/>
                              </w:rPr>
                            </w:pPr>
                            <w:r>
                              <w:rPr>
                                <w:rFonts w:ascii="Gotham Book" w:hAnsi="Gotham Book"/>
                                <w:caps/>
                                <w:color w:val="58595B"/>
                              </w:rPr>
                              <w:t xml:space="preserve">OPERATIONS ERC </w:t>
                            </w:r>
                          </w:p>
                          <w:p w14:paraId="4877A061" w14:textId="77777777" w:rsidR="00A13313" w:rsidRDefault="00A13313" w:rsidP="004516D2">
                            <w:pPr>
                              <w:spacing w:after="0"/>
                              <w:jc w:val="right"/>
                              <w:rPr>
                                <w:rFonts w:ascii="Gotham Book" w:hAnsi="Gotham Book"/>
                                <w:caps/>
                                <w:color w:val="58595B"/>
                              </w:rPr>
                            </w:pPr>
                            <w:r>
                              <w:rPr>
                                <w:rFonts w:ascii="Gotham Book" w:hAnsi="Gotham Book"/>
                                <w:caps/>
                                <w:color w:val="58595B"/>
                              </w:rPr>
                              <w:t>Meeting AGENDA</w:t>
                            </w:r>
                          </w:p>
                          <w:p w14:paraId="304AE298" w14:textId="7595C532" w:rsidR="00A13313" w:rsidRDefault="00A13313" w:rsidP="004516D2">
                            <w:pPr>
                              <w:spacing w:after="0"/>
                              <w:jc w:val="right"/>
                              <w:rPr>
                                <w:rFonts w:ascii="Gotham Book" w:hAnsi="Gotham Book"/>
                                <w:caps/>
                                <w:color w:val="58595B"/>
                              </w:rPr>
                            </w:pPr>
                            <w:r>
                              <w:rPr>
                                <w:rFonts w:ascii="Gotham Book" w:hAnsi="Gotham Book"/>
                                <w:caps/>
                                <w:color w:val="58595B"/>
                              </w:rPr>
                              <w:t xml:space="preserve">TUESDAY, </w:t>
                            </w:r>
                            <w:r w:rsidR="002032B9">
                              <w:rPr>
                                <w:rFonts w:ascii="Gotham Book" w:hAnsi="Gotham Book"/>
                                <w:caps/>
                                <w:color w:val="58595B"/>
                              </w:rPr>
                              <w:t xml:space="preserve">MARCH 2, 2021 </w:t>
                            </w:r>
                            <w:r>
                              <w:rPr>
                                <w:rFonts w:ascii="Gotham Book" w:hAnsi="Gotham Book"/>
                                <w:caps/>
                                <w:color w:val="58595B"/>
                              </w:rPr>
                              <w:t>| 1:30 – 3:00 P.M.</w:t>
                            </w:r>
                          </w:p>
                          <w:p w14:paraId="0A37501D" w14:textId="77777777" w:rsidR="00A13313" w:rsidRDefault="00A13313" w:rsidP="004516D2">
                            <w:pPr>
                              <w:spacing w:after="0"/>
                              <w:jc w:val="right"/>
                              <w:rPr>
                                <w:rFonts w:ascii="Gotham Book" w:hAnsi="Gotham Book"/>
                                <w:color w:val="58595B"/>
                                <w:sz w:val="12"/>
                                <w:szCs w:val="12"/>
                              </w:rPr>
                            </w:pPr>
                          </w:p>
                          <w:p w14:paraId="479B1836" w14:textId="499CF66C" w:rsidR="00A13313" w:rsidRPr="004516D2" w:rsidRDefault="00A13313" w:rsidP="004516D2">
                            <w:pPr>
                              <w:jc w:val="right"/>
                              <w:rPr>
                                <w:rFonts w:ascii="Gotham Extra Light" w:hAnsi="Gotham Extra Light"/>
                                <w:caps/>
                                <w:color w:val="58595B"/>
                              </w:rPr>
                            </w:pPr>
                            <w:r>
                              <w:rPr>
                                <w:rFonts w:ascii="Gotham Book" w:hAnsi="Gotham Book"/>
                                <w:color w:val="58595B"/>
                              </w:rPr>
                              <w:t>VIA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9380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" filled="f" stroked="f" strokeweight=".5pt">
                <v:textbox>
                  <w:txbxContent>
                    <w:p w14:paraId="672A6659" w14:textId="77777777" w:rsidR="00A13313" w:rsidRDefault="00A13313" w:rsidP="004516D2">
                      <w:pPr>
                        <w:spacing w:after="0"/>
                        <w:jc w:val="right"/>
                        <w:rPr>
                          <w:rFonts w:ascii="Gotham Book" w:hAnsi="Gotham Book"/>
                          <w:caps/>
                          <w:color w:val="58595B"/>
                        </w:rPr>
                      </w:pPr>
                    </w:p>
                    <w:p w14:paraId="710AFED0" w14:textId="77777777" w:rsidR="00A13313" w:rsidRDefault="00A13313" w:rsidP="004516D2">
                      <w:pPr>
                        <w:spacing w:after="0"/>
                        <w:jc w:val="right"/>
                        <w:rPr>
                          <w:rFonts w:ascii="Gotham Book" w:hAnsi="Gotham Book"/>
                          <w:caps/>
                          <w:color w:val="58595B"/>
                        </w:rPr>
                      </w:pPr>
                      <w:r>
                        <w:rPr>
                          <w:rFonts w:ascii="Gotham Book" w:hAnsi="Gotham Book"/>
                          <w:caps/>
                          <w:color w:val="58595B"/>
                        </w:rPr>
                        <w:t xml:space="preserve">OPERATIONS ERC </w:t>
                      </w:r>
                    </w:p>
                    <w:p w14:paraId="4877A061" w14:textId="77777777" w:rsidR="00A13313" w:rsidRDefault="00A13313" w:rsidP="004516D2">
                      <w:pPr>
                        <w:spacing w:after="0"/>
                        <w:jc w:val="right"/>
                        <w:rPr>
                          <w:rFonts w:ascii="Gotham Book" w:hAnsi="Gotham Book"/>
                          <w:caps/>
                          <w:color w:val="58595B"/>
                        </w:rPr>
                      </w:pPr>
                      <w:r>
                        <w:rPr>
                          <w:rFonts w:ascii="Gotham Book" w:hAnsi="Gotham Book"/>
                          <w:caps/>
                          <w:color w:val="58595B"/>
                        </w:rPr>
                        <w:t>Meeting AGENDA</w:t>
                      </w:r>
                    </w:p>
                    <w:p w14:paraId="304AE298" w14:textId="7595C532" w:rsidR="00A13313" w:rsidRDefault="00A13313" w:rsidP="004516D2">
                      <w:pPr>
                        <w:spacing w:after="0"/>
                        <w:jc w:val="right"/>
                        <w:rPr>
                          <w:rFonts w:ascii="Gotham Book" w:hAnsi="Gotham Book"/>
                          <w:caps/>
                          <w:color w:val="58595B"/>
                        </w:rPr>
                      </w:pPr>
                      <w:r>
                        <w:rPr>
                          <w:rFonts w:ascii="Gotham Book" w:hAnsi="Gotham Book"/>
                          <w:caps/>
                          <w:color w:val="58595B"/>
                        </w:rPr>
                        <w:t xml:space="preserve">TUESDAY, </w:t>
                      </w:r>
                      <w:r w:rsidR="002032B9">
                        <w:rPr>
                          <w:rFonts w:ascii="Gotham Book" w:hAnsi="Gotham Book"/>
                          <w:caps/>
                          <w:color w:val="58595B"/>
                        </w:rPr>
                        <w:t xml:space="preserve">MARCH 2, 2021 </w:t>
                      </w:r>
                      <w:r>
                        <w:rPr>
                          <w:rFonts w:ascii="Gotham Book" w:hAnsi="Gotham Book"/>
                          <w:caps/>
                          <w:color w:val="58595B"/>
                        </w:rPr>
                        <w:t>| 1:30 – 3:00 P.M.</w:t>
                      </w:r>
                    </w:p>
                    <w:p w14:paraId="0A37501D" w14:textId="77777777" w:rsidR="00A13313" w:rsidRDefault="00A13313" w:rsidP="004516D2">
                      <w:pPr>
                        <w:spacing w:after="0"/>
                        <w:jc w:val="right"/>
                        <w:rPr>
                          <w:rFonts w:ascii="Gotham Book" w:hAnsi="Gotham Book"/>
                          <w:color w:val="58595B"/>
                          <w:sz w:val="12"/>
                          <w:szCs w:val="12"/>
                        </w:rPr>
                      </w:pPr>
                    </w:p>
                    <w:p w14:paraId="479B1836" w14:textId="499CF66C" w:rsidR="00A13313" w:rsidRPr="004516D2" w:rsidRDefault="00A13313" w:rsidP="004516D2">
                      <w:pPr>
                        <w:jc w:val="right"/>
                        <w:rPr>
                          <w:rFonts w:ascii="Gotham Extra Light" w:hAnsi="Gotham Extra Light"/>
                          <w:caps/>
                          <w:color w:val="58595B"/>
                        </w:rPr>
                      </w:pPr>
                      <w:r>
                        <w:rPr>
                          <w:rFonts w:ascii="Gotham Book" w:hAnsi="Gotham Book"/>
                          <w:color w:val="58595B"/>
                        </w:rPr>
                        <w:t>VIA ZOOM</w:t>
                      </w:r>
                    </w:p>
                  </w:txbxContent>
                </v:textbox>
                <w10:wrap anchorx="margin"/>
              </v:shape>
            </w:pict>
          </mc:Fallback>
        </mc:AlternateContent>
      </w:r>
      <w:r w:rsidR="001401FE" w:rsidRPr="00B5161C">
        <w:rPr>
          <w:noProof/>
          <w:color w:val="3B3838" w:themeColor="background2" w:themeShade="40"/>
        </w:rPr>
        <w:drawing>
          <wp:anchor distT="0" distB="0" distL="114300" distR="114300" simplePos="0" relativeHeight="251658240" behindDoc="0" locked="0" layoutInCell="1" allowOverlap="1" wp14:anchorId="032E2937"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B5161C">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A49B9"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99 [1629]" strokeweight=".5pt">
                <v:stroke joinstyle="miter"/>
                <w10:wrap anchorx="page"/>
              </v:line>
            </w:pict>
          </mc:Fallback>
        </mc:AlternateContent>
      </w:r>
    </w:p>
    <w:p w14:paraId="6A05A809" w14:textId="77777777" w:rsidR="004814A5" w:rsidRPr="00B5161C" w:rsidRDefault="004814A5" w:rsidP="004814A5">
      <w:pPr>
        <w:rPr>
          <w:color w:val="3B3838" w:themeColor="background2" w:themeShade="40"/>
        </w:rPr>
      </w:pPr>
    </w:p>
    <w:p w14:paraId="5A39BBE3" w14:textId="77777777" w:rsidR="004814A5" w:rsidRPr="00B5161C" w:rsidRDefault="004814A5" w:rsidP="004814A5">
      <w:pPr>
        <w:rPr>
          <w:color w:val="3B3838" w:themeColor="background2" w:themeShade="40"/>
        </w:rPr>
      </w:pPr>
    </w:p>
    <w:p w14:paraId="6CF930D1" w14:textId="77777777" w:rsidR="00770D13" w:rsidRPr="00B5161C" w:rsidRDefault="00770D13" w:rsidP="004814A5">
      <w:pPr>
        <w:spacing w:line="276" w:lineRule="auto"/>
        <w:rPr>
          <w:rFonts w:ascii="Gotham Extra Light" w:hAnsi="Gotham Extra Light"/>
          <w:color w:val="3B3838" w:themeColor="background2" w:themeShade="40"/>
        </w:rPr>
      </w:pPr>
      <w:r w:rsidRPr="00B5161C">
        <w:rPr>
          <w:noProof/>
          <w:color w:val="3B3838" w:themeColor="background2" w:themeShade="40"/>
        </w:rPr>
        <mc:AlternateContent>
          <mc:Choice Requires="wps">
            <w:drawing>
              <wp:anchor distT="0" distB="0" distL="114300" distR="114300" simplePos="0" relativeHeight="251659264" behindDoc="0" locked="0" layoutInCell="1" allowOverlap="1" wp14:anchorId="114C520B"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018C0"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41.25pt" to="57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strokecolor="#999 [1629]" strokeweight=".5pt">
                <v:stroke joinstyle="miter"/>
                <w10:wrap anchorx="margin"/>
              </v:line>
            </w:pict>
          </mc:Fallback>
        </mc:AlternateContent>
      </w:r>
      <w:r w:rsidR="004814A5" w:rsidRPr="00B5161C">
        <w:rPr>
          <w:rFonts w:ascii="Georgia" w:hAnsi="Georgia"/>
          <w:color w:val="3B3838" w:themeColor="background2" w:themeShade="40"/>
        </w:rPr>
        <w:br/>
      </w:r>
      <w:r w:rsidR="004814A5" w:rsidRPr="00B5161C">
        <w:rPr>
          <w:rFonts w:ascii="Gotham Extra Light" w:hAnsi="Gotham Extra Light"/>
          <w:color w:val="3B3838" w:themeColor="background2" w:themeShade="40"/>
        </w:rPr>
        <w:br/>
      </w:r>
    </w:p>
    <w:p w14:paraId="41C8F396" w14:textId="77777777" w:rsidR="004516D2" w:rsidRPr="00B5161C" w:rsidRDefault="004516D2" w:rsidP="004814A5">
      <w:pPr>
        <w:spacing w:line="276" w:lineRule="auto"/>
        <w:rPr>
          <w:rFonts w:ascii="Gotham Book" w:hAnsi="Gotham Book"/>
          <w:color w:val="3B3838" w:themeColor="background2" w:themeShade="40"/>
        </w:rPr>
      </w:pPr>
    </w:p>
    <w:p w14:paraId="285802EA" w14:textId="77777777" w:rsidR="000E54F1" w:rsidRPr="00B5161C" w:rsidRDefault="000E54F1" w:rsidP="000E54F1">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PRESENT</w:t>
      </w:r>
    </w:p>
    <w:p w14:paraId="537499C2" w14:textId="5B2C3B93" w:rsidR="000E54F1" w:rsidRDefault="000E54F1" w:rsidP="000E54F1">
      <w:pPr>
        <w:pStyle w:val="ListParagraph"/>
        <w:spacing w:after="0" w:line="276" w:lineRule="auto"/>
        <w:ind w:left="1440"/>
        <w:rPr>
          <w:rFonts w:ascii="Gotham Book" w:hAnsi="Gotham Book"/>
          <w:color w:val="3B3838" w:themeColor="background2" w:themeShade="40"/>
        </w:rPr>
      </w:pPr>
    </w:p>
    <w:p w14:paraId="4AF65E7A" w14:textId="3E1C554D" w:rsidR="00D6619F" w:rsidRDefault="002D677E" w:rsidP="000E54F1">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Stevin Amonett, </w:t>
      </w:r>
      <w:r w:rsidR="00D615E2">
        <w:rPr>
          <w:rFonts w:ascii="Gotham Book" w:hAnsi="Gotham Book"/>
          <w:color w:val="3B3838" w:themeColor="background2" w:themeShade="40"/>
        </w:rPr>
        <w:t>Jason Baggett, Brian Browning, Jessica Cantu, Jeremiah Cook,</w:t>
      </w:r>
      <w:r>
        <w:rPr>
          <w:rFonts w:ascii="Gotham Book" w:hAnsi="Gotham Book"/>
          <w:color w:val="3B3838" w:themeColor="background2" w:themeShade="40"/>
        </w:rPr>
        <w:t xml:space="preserve"> Ted Coward,</w:t>
      </w:r>
      <w:r w:rsidR="00D615E2">
        <w:rPr>
          <w:rFonts w:ascii="Gotham Book" w:hAnsi="Gotham Book"/>
          <w:color w:val="3B3838" w:themeColor="background2" w:themeShade="40"/>
        </w:rPr>
        <w:t xml:space="preserve"> Harold Bivens, Darrell Easley, Steven Henry, Sarah Hoel, William Iler, Jimmy Large, Terry Ledford, Mary Lucal, Phyllis Moore (Guest Speaker), </w:t>
      </w:r>
      <w:r>
        <w:rPr>
          <w:rFonts w:ascii="Gotham Book" w:hAnsi="Gotham Book"/>
          <w:color w:val="3B3838" w:themeColor="background2" w:themeShade="40"/>
        </w:rPr>
        <w:t xml:space="preserve">Gavin Ramsey, </w:t>
      </w:r>
      <w:r w:rsidR="00D615E2">
        <w:rPr>
          <w:rFonts w:ascii="Gotham Book" w:hAnsi="Gotham Book"/>
          <w:color w:val="3B3838" w:themeColor="background2" w:themeShade="40"/>
        </w:rPr>
        <w:t>Ed Roach, Julie Roe, Thomas Spoon, Jake Turner, Lisa Turner, Dave Webb, Michelle Whited, Jessica Woofter</w:t>
      </w:r>
    </w:p>
    <w:p w14:paraId="77C270BA" w14:textId="77777777" w:rsidR="000E54F1" w:rsidRPr="00B5161C" w:rsidRDefault="000E54F1" w:rsidP="0038765A">
      <w:pPr>
        <w:spacing w:line="276" w:lineRule="auto"/>
        <w:rPr>
          <w:rFonts w:ascii="Gotham Book" w:hAnsi="Gotham Book"/>
          <w:color w:val="3B3838" w:themeColor="background2" w:themeShade="40"/>
        </w:rPr>
      </w:pPr>
    </w:p>
    <w:p w14:paraId="4F0C5D44" w14:textId="77777777" w:rsidR="00AE348B" w:rsidRPr="00B5161C" w:rsidRDefault="000E54F1" w:rsidP="00AE348B">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ABSENT</w:t>
      </w:r>
    </w:p>
    <w:p w14:paraId="7403BA06" w14:textId="77777777" w:rsidR="00AE348B" w:rsidRPr="00B5161C" w:rsidRDefault="00AE348B" w:rsidP="00AE348B">
      <w:pPr>
        <w:pStyle w:val="ListParagraph"/>
        <w:spacing w:line="276" w:lineRule="auto"/>
        <w:rPr>
          <w:rFonts w:ascii="Gotham Book" w:hAnsi="Gotham Book"/>
          <w:color w:val="3B3838" w:themeColor="background2" w:themeShade="40"/>
        </w:rPr>
      </w:pPr>
    </w:p>
    <w:p w14:paraId="05AC65FA" w14:textId="7A99C22D" w:rsidR="000E54F1" w:rsidRDefault="00D615E2" w:rsidP="00D6619F">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Tom Anderson, David Blalock, Joseph Bray, Charles Burton, Paul Finley, Judy Jones, Debbie Lane, Ethan Long,  Raheem Obaid, Regina Olum, Chip Pennoyer, Debra Robinson, Cris Strange</w:t>
      </w:r>
    </w:p>
    <w:p w14:paraId="03695ED5" w14:textId="77777777" w:rsidR="00A13313" w:rsidRPr="00D6619F" w:rsidRDefault="00A13313" w:rsidP="00D6619F">
      <w:pPr>
        <w:pStyle w:val="ListParagraph"/>
        <w:spacing w:after="0" w:line="276" w:lineRule="auto"/>
        <w:ind w:left="1440"/>
        <w:rPr>
          <w:rFonts w:ascii="Gotham Book" w:hAnsi="Gotham Book"/>
          <w:color w:val="3B3838" w:themeColor="background2" w:themeShade="40"/>
        </w:rPr>
      </w:pPr>
    </w:p>
    <w:p w14:paraId="41D0E09E" w14:textId="77777777" w:rsidR="000E54F1" w:rsidRPr="00B5161C" w:rsidRDefault="000E54F1" w:rsidP="000E54F1">
      <w:pPr>
        <w:pStyle w:val="ListParagraph"/>
        <w:spacing w:line="276" w:lineRule="auto"/>
        <w:rPr>
          <w:rFonts w:ascii="Gotham Book" w:hAnsi="Gotham Book"/>
          <w:color w:val="3B3838" w:themeColor="background2" w:themeShade="40"/>
        </w:rPr>
      </w:pPr>
    </w:p>
    <w:p w14:paraId="0545DB1A" w14:textId="77777777" w:rsidR="000E54F1" w:rsidRPr="00B5161C" w:rsidRDefault="000E54F1" w:rsidP="000E54F1">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WELCOME</w:t>
      </w:r>
    </w:p>
    <w:p w14:paraId="72A3D3EC" w14:textId="0063C586" w:rsidR="004814A5" w:rsidRPr="00B5161C" w:rsidRDefault="00106EE4" w:rsidP="000E54F1">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Julie Roe, Senior Employee Relations Specialist,</w:t>
      </w:r>
      <w:r w:rsidR="000E54F1" w:rsidRPr="00B5161C">
        <w:rPr>
          <w:rFonts w:ascii="Gotham Book" w:hAnsi="Gotham Book"/>
          <w:color w:val="3B3838" w:themeColor="background2" w:themeShade="40"/>
        </w:rPr>
        <w:t xml:space="preserve"> welcomed the group to the </w:t>
      </w:r>
      <w:r w:rsidR="002F0CCA">
        <w:rPr>
          <w:rFonts w:ascii="Gotham Book" w:hAnsi="Gotham Book"/>
          <w:color w:val="3B3838" w:themeColor="background2" w:themeShade="40"/>
        </w:rPr>
        <w:t xml:space="preserve">March </w:t>
      </w:r>
      <w:r w:rsidR="003E4580" w:rsidRPr="00B5161C">
        <w:rPr>
          <w:rFonts w:ascii="Gotham Book" w:hAnsi="Gotham Book"/>
          <w:color w:val="3B3838" w:themeColor="background2" w:themeShade="40"/>
        </w:rPr>
        <w:t>meeting.</w:t>
      </w:r>
      <w:r w:rsidR="009E289B" w:rsidRPr="00B5161C">
        <w:rPr>
          <w:rFonts w:ascii="Gotham Book" w:hAnsi="Gotham Book"/>
          <w:color w:val="3B3838" w:themeColor="background2" w:themeShade="40"/>
        </w:rPr>
        <w:t xml:space="preserve"> </w:t>
      </w:r>
    </w:p>
    <w:p w14:paraId="1AC758B9" w14:textId="77777777" w:rsidR="000E54F1" w:rsidRPr="00B5161C" w:rsidRDefault="000E54F1" w:rsidP="000E54F1">
      <w:pPr>
        <w:pStyle w:val="ListParagraph"/>
        <w:spacing w:line="276" w:lineRule="auto"/>
        <w:ind w:left="1440"/>
        <w:rPr>
          <w:rFonts w:ascii="Gotham Book" w:hAnsi="Gotham Book"/>
          <w:color w:val="3B3838" w:themeColor="background2" w:themeShade="40"/>
        </w:rPr>
      </w:pPr>
    </w:p>
    <w:p w14:paraId="2502114F" w14:textId="77777777" w:rsidR="00BC6041" w:rsidRPr="00B5161C" w:rsidRDefault="00BC6041" w:rsidP="004814A5">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UPDATES</w:t>
      </w:r>
    </w:p>
    <w:p w14:paraId="2BCA0D8F" w14:textId="77777777" w:rsidR="00B00729" w:rsidRPr="00B5161C" w:rsidRDefault="00B00729" w:rsidP="00B00729">
      <w:pPr>
        <w:pStyle w:val="ListParagraph"/>
        <w:spacing w:line="276" w:lineRule="auto"/>
        <w:ind w:left="1440"/>
        <w:rPr>
          <w:rFonts w:ascii="Gotham Book" w:hAnsi="Gotham Book"/>
          <w:color w:val="3B3838" w:themeColor="background2" w:themeShade="40"/>
        </w:rPr>
      </w:pPr>
    </w:p>
    <w:p w14:paraId="423637B3" w14:textId="1258A82F" w:rsidR="001A044A" w:rsidRPr="00B5161C" w:rsidRDefault="00BC6041" w:rsidP="001A044A">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Human Resources Update</w:t>
      </w:r>
      <w:r w:rsidR="007F5C02" w:rsidRPr="00B5161C">
        <w:rPr>
          <w:rFonts w:ascii="Gotham Book" w:hAnsi="Gotham Book"/>
          <w:color w:val="3B3838" w:themeColor="background2" w:themeShade="40"/>
        </w:rPr>
        <w:t xml:space="preserve"> – Mary Lucal, Associate Vice Chancellor of Human Resources</w:t>
      </w:r>
    </w:p>
    <w:p w14:paraId="6E38C606" w14:textId="1311C1CE" w:rsidR="001A044A" w:rsidRPr="00B5161C" w:rsidRDefault="001A044A" w:rsidP="001A044A">
      <w:pPr>
        <w:pStyle w:val="ListParagraph"/>
        <w:spacing w:line="276" w:lineRule="auto"/>
        <w:ind w:left="1440"/>
        <w:rPr>
          <w:rFonts w:ascii="Gotham Book" w:hAnsi="Gotham Book"/>
          <w:color w:val="3B3838" w:themeColor="background2" w:themeShade="40"/>
        </w:rPr>
      </w:pPr>
    </w:p>
    <w:p w14:paraId="020AF1D5" w14:textId="7F1414D1" w:rsidR="00A0379E" w:rsidRDefault="001A044A" w:rsidP="002F0CCA">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Dr. </w:t>
      </w:r>
      <w:r w:rsidR="009E289B" w:rsidRPr="00B5161C">
        <w:rPr>
          <w:rFonts w:ascii="Gotham Book" w:hAnsi="Gotham Book"/>
          <w:color w:val="3B3838" w:themeColor="background2" w:themeShade="40"/>
        </w:rPr>
        <w:t xml:space="preserve">Mary </w:t>
      </w:r>
      <w:r w:rsidRPr="00B5161C">
        <w:rPr>
          <w:rFonts w:ascii="Gotham Book" w:hAnsi="Gotham Book"/>
          <w:color w:val="3B3838" w:themeColor="background2" w:themeShade="40"/>
        </w:rPr>
        <w:t>Lucal began her update</w:t>
      </w:r>
      <w:r w:rsidR="00AD2045" w:rsidRPr="00B5161C">
        <w:rPr>
          <w:rFonts w:ascii="Gotham Book" w:hAnsi="Gotham Book"/>
          <w:color w:val="3B3838" w:themeColor="background2" w:themeShade="40"/>
        </w:rPr>
        <w:t xml:space="preserve"> by</w:t>
      </w:r>
      <w:r w:rsidR="00EA076D">
        <w:rPr>
          <w:rFonts w:ascii="Gotham Book" w:hAnsi="Gotham Book"/>
          <w:color w:val="3B3838" w:themeColor="background2" w:themeShade="40"/>
        </w:rPr>
        <w:t xml:space="preserve"> </w:t>
      </w:r>
      <w:r w:rsidR="00A3582A">
        <w:rPr>
          <w:rFonts w:ascii="Gotham Book" w:hAnsi="Gotham Book"/>
          <w:color w:val="3B3838" w:themeColor="background2" w:themeShade="40"/>
        </w:rPr>
        <w:t>reflecting on Governor Lee’s State of the State address in February and</w:t>
      </w:r>
      <w:r w:rsidR="00617260">
        <w:rPr>
          <w:rFonts w:ascii="Gotham Book" w:hAnsi="Gotham Book"/>
          <w:color w:val="3B3838" w:themeColor="background2" w:themeShade="40"/>
        </w:rPr>
        <w:t xml:space="preserve"> encouraging remarks about proposal of </w:t>
      </w:r>
      <w:r w:rsidR="00930613">
        <w:rPr>
          <w:rFonts w:ascii="Gotham Book" w:hAnsi="Gotham Book"/>
          <w:color w:val="3B3838" w:themeColor="background2" w:themeShade="40"/>
        </w:rPr>
        <w:t>a merit</w:t>
      </w:r>
      <w:r w:rsidR="00617260">
        <w:rPr>
          <w:rFonts w:ascii="Gotham Book" w:hAnsi="Gotham Book"/>
          <w:color w:val="3B3838" w:themeColor="background2" w:themeShade="40"/>
        </w:rPr>
        <w:t xml:space="preserve"> pool in the upcoming budget. She noted that the budget would need to be passed by state legislature.</w:t>
      </w:r>
    </w:p>
    <w:p w14:paraId="4F12E953" w14:textId="238DEB66" w:rsidR="00617260" w:rsidRDefault="00617260" w:rsidP="002F0CCA">
      <w:pPr>
        <w:pStyle w:val="ListParagraph"/>
        <w:spacing w:line="276" w:lineRule="auto"/>
        <w:ind w:left="1440"/>
        <w:rPr>
          <w:rFonts w:ascii="Gotham Book" w:hAnsi="Gotham Book"/>
          <w:color w:val="3B3838" w:themeColor="background2" w:themeShade="40"/>
        </w:rPr>
      </w:pPr>
    </w:p>
    <w:p w14:paraId="69558BF6" w14:textId="2B69F184" w:rsidR="00617260" w:rsidRDefault="00617260" w:rsidP="0061726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Lucal continued by announcing that the annual performance review deadline is March 31. She encouraged employees who have not yet spoken with their supervisor about their review to do so, especially given the possibility of merit</w:t>
      </w:r>
      <w:r w:rsidR="00F917CF">
        <w:rPr>
          <w:rFonts w:ascii="Gotham Book" w:hAnsi="Gotham Book"/>
          <w:color w:val="3B3838" w:themeColor="background2" w:themeShade="40"/>
        </w:rPr>
        <w:t>/market</w:t>
      </w:r>
      <w:r>
        <w:rPr>
          <w:rFonts w:ascii="Gotham Book" w:hAnsi="Gotham Book"/>
          <w:color w:val="3B3838" w:themeColor="background2" w:themeShade="40"/>
        </w:rPr>
        <w:t xml:space="preserve"> pool dollars. Dr. Lucal also reviewed the new diversity category, which will be part of 2021 </w:t>
      </w:r>
      <w:r>
        <w:rPr>
          <w:rFonts w:ascii="Gotham Book" w:hAnsi="Gotham Book"/>
          <w:color w:val="3B3838" w:themeColor="background2" w:themeShade="40"/>
        </w:rPr>
        <w:lastRenderedPageBreak/>
        <w:t>performance reviews. Employees and supervisor should be looking to put goals in place to work towards for 2021 reviews.</w:t>
      </w:r>
    </w:p>
    <w:p w14:paraId="7543838A" w14:textId="3A1A3E5E" w:rsidR="00617260" w:rsidRDefault="00617260" w:rsidP="00617260">
      <w:pPr>
        <w:pStyle w:val="ListParagraph"/>
        <w:spacing w:line="276" w:lineRule="auto"/>
        <w:ind w:left="1440"/>
        <w:rPr>
          <w:rFonts w:ascii="Gotham Book" w:hAnsi="Gotham Book"/>
          <w:color w:val="3B3838" w:themeColor="background2" w:themeShade="40"/>
        </w:rPr>
      </w:pPr>
    </w:p>
    <w:p w14:paraId="0997768D" w14:textId="2DA609B6" w:rsidR="00617260" w:rsidRDefault="00617260" w:rsidP="0061726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Lucal next shared that she and others on the call are receiving questions about plans for the fall. She said it is not too early for departments and units to begin to have conversations around </w:t>
      </w:r>
      <w:r w:rsidR="00CE433A">
        <w:rPr>
          <w:rFonts w:ascii="Gotham Book" w:hAnsi="Gotham Book"/>
          <w:color w:val="3B3838" w:themeColor="background2" w:themeShade="40"/>
        </w:rPr>
        <w:t>staffing for fall</w:t>
      </w:r>
      <w:r>
        <w:rPr>
          <w:rFonts w:ascii="Gotham Book" w:hAnsi="Gotham Book"/>
          <w:color w:val="3B3838" w:themeColor="background2" w:themeShade="40"/>
        </w:rPr>
        <w:t>. Strategic planning efforts are</w:t>
      </w:r>
      <w:r w:rsidR="00CE433A">
        <w:rPr>
          <w:rFonts w:ascii="Gotham Book" w:hAnsi="Gotham Book"/>
          <w:color w:val="3B3838" w:themeColor="background2" w:themeShade="40"/>
        </w:rPr>
        <w:t xml:space="preserve"> also</w:t>
      </w:r>
      <w:r>
        <w:rPr>
          <w:rFonts w:ascii="Gotham Book" w:hAnsi="Gotham Book"/>
          <w:color w:val="3B3838" w:themeColor="background2" w:themeShade="40"/>
        </w:rPr>
        <w:t xml:space="preserve"> underway, and she shared that the Chancellor’s website is a good place to look for more information.</w:t>
      </w:r>
    </w:p>
    <w:p w14:paraId="61046269" w14:textId="77777777" w:rsidR="00617260" w:rsidRDefault="00617260" w:rsidP="00617260">
      <w:pPr>
        <w:pStyle w:val="ListParagraph"/>
        <w:spacing w:line="276" w:lineRule="auto"/>
        <w:ind w:left="1440"/>
        <w:rPr>
          <w:rFonts w:ascii="Gotham Book" w:hAnsi="Gotham Book"/>
          <w:color w:val="3B3838" w:themeColor="background2" w:themeShade="40"/>
        </w:rPr>
      </w:pPr>
    </w:p>
    <w:p w14:paraId="1BD77218" w14:textId="7A8E7895" w:rsidR="00617260" w:rsidRDefault="00617260" w:rsidP="0061726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Lucal closed by sharing news </w:t>
      </w:r>
      <w:r w:rsidR="00DE6BC2">
        <w:rPr>
          <w:rFonts w:ascii="Gotham Book" w:hAnsi="Gotham Book"/>
          <w:color w:val="3B3838" w:themeColor="background2" w:themeShade="40"/>
        </w:rPr>
        <w:t>about</w:t>
      </w:r>
      <w:r>
        <w:rPr>
          <w:rFonts w:ascii="Gotham Book" w:hAnsi="Gotham Book"/>
          <w:color w:val="3B3838" w:themeColor="background2" w:themeShade="40"/>
        </w:rPr>
        <w:t xml:space="preserve"> the new parental leave policy</w:t>
      </w:r>
      <w:r w:rsidR="00DE6BC2">
        <w:rPr>
          <w:rFonts w:ascii="Gotham Book" w:hAnsi="Gotham Book"/>
          <w:color w:val="3B3838" w:themeColor="background2" w:themeShade="40"/>
        </w:rPr>
        <w:t xml:space="preserve"> that was approved</w:t>
      </w:r>
      <w:r>
        <w:rPr>
          <w:rFonts w:ascii="Gotham Book" w:hAnsi="Gotham Book"/>
          <w:color w:val="3B3838" w:themeColor="background2" w:themeShade="40"/>
        </w:rPr>
        <w:t xml:space="preserve"> </w:t>
      </w:r>
      <w:r w:rsidR="00DE6BC2">
        <w:rPr>
          <w:rFonts w:ascii="Gotham Book" w:hAnsi="Gotham Book"/>
          <w:color w:val="3B3838" w:themeColor="background2" w:themeShade="40"/>
        </w:rPr>
        <w:t xml:space="preserve">at a recent Board of Trustees’ meeting. She expressed her enthusiasm for the </w:t>
      </w:r>
      <w:r w:rsidR="00E1080B">
        <w:rPr>
          <w:rFonts w:ascii="Gotham Book" w:hAnsi="Gotham Book"/>
          <w:color w:val="3B3838" w:themeColor="background2" w:themeShade="40"/>
        </w:rPr>
        <w:t>proposal’s</w:t>
      </w:r>
      <w:r w:rsidR="00DE6BC2">
        <w:rPr>
          <w:rFonts w:ascii="Gotham Book" w:hAnsi="Gotham Book"/>
          <w:color w:val="3B3838" w:themeColor="background2" w:themeShade="40"/>
        </w:rPr>
        <w:t xml:space="preserve"> passing and said implementation details will be worked out prior to the policy taking effect on July 1. The policy grants six weeks paid leave for birth or adoption.</w:t>
      </w:r>
    </w:p>
    <w:p w14:paraId="70991B44" w14:textId="3CB7EC5A" w:rsidR="00DE6BC2" w:rsidRDefault="00DE6BC2" w:rsidP="00617260">
      <w:pPr>
        <w:pStyle w:val="ListParagraph"/>
        <w:spacing w:line="276" w:lineRule="auto"/>
        <w:ind w:left="1440"/>
        <w:rPr>
          <w:rFonts w:ascii="Gotham Book" w:hAnsi="Gotham Book"/>
          <w:color w:val="3B3838" w:themeColor="background2" w:themeShade="40"/>
        </w:rPr>
      </w:pPr>
    </w:p>
    <w:p w14:paraId="76F2FADB" w14:textId="3BAE0896" w:rsidR="00DE6BC2" w:rsidRDefault="00DE6BC2" w:rsidP="0061726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Ed Roach asked about employees who had adjustments to bring them up to minimums under the new market-based pay system. Dr. Lucal responded that around a hundred employees were brought up to the minimums of their position’s market range. Mr. Roach responded that employees in his area that have been employed for twenty or more years are currently making the same amount as new hires. Dr. Lucal discussed compression and how market and merit dollars can be prioritized by departments to </w:t>
      </w:r>
      <w:r w:rsidR="00036AA1">
        <w:rPr>
          <w:rFonts w:ascii="Gotham Book" w:hAnsi="Gotham Book"/>
          <w:color w:val="3B3838" w:themeColor="background2" w:themeShade="40"/>
        </w:rPr>
        <w:t>address</w:t>
      </w:r>
      <w:r>
        <w:rPr>
          <w:rFonts w:ascii="Gotham Book" w:hAnsi="Gotham Book"/>
          <w:color w:val="3B3838" w:themeColor="background2" w:themeShade="40"/>
        </w:rPr>
        <w:t xml:space="preserve"> compression issues</w:t>
      </w:r>
      <w:r w:rsidR="00036AA1">
        <w:rPr>
          <w:rFonts w:ascii="Gotham Book" w:hAnsi="Gotham Book"/>
          <w:color w:val="3B3838" w:themeColor="background2" w:themeShade="40"/>
        </w:rPr>
        <w:t>.</w:t>
      </w:r>
      <w:r>
        <w:rPr>
          <w:rFonts w:ascii="Gotham Book" w:hAnsi="Gotham Book"/>
          <w:color w:val="3B3838" w:themeColor="background2" w:themeShade="40"/>
        </w:rPr>
        <w:t xml:space="preserve"> A discussion about compression issues and use of the potential 4% merit</w:t>
      </w:r>
      <w:r w:rsidR="00F917CF">
        <w:rPr>
          <w:rFonts w:ascii="Gotham Book" w:hAnsi="Gotham Book"/>
          <w:color w:val="3B3838" w:themeColor="background2" w:themeShade="40"/>
        </w:rPr>
        <w:t>/market</w:t>
      </w:r>
      <w:r>
        <w:rPr>
          <w:rFonts w:ascii="Gotham Book" w:hAnsi="Gotham Book"/>
          <w:color w:val="3B3838" w:themeColor="background2" w:themeShade="40"/>
        </w:rPr>
        <w:t xml:space="preserve"> pool in the Governor’s budget to address those issues took place. </w:t>
      </w:r>
      <w:bookmarkStart w:id="0" w:name="_GoBack"/>
      <w:bookmarkEnd w:id="0"/>
    </w:p>
    <w:p w14:paraId="380FC01D" w14:textId="4F49FC6A" w:rsidR="00DE6BC2" w:rsidRDefault="00DE6BC2" w:rsidP="00617260">
      <w:pPr>
        <w:pStyle w:val="ListParagraph"/>
        <w:spacing w:line="276" w:lineRule="auto"/>
        <w:ind w:left="1440"/>
        <w:rPr>
          <w:rFonts w:ascii="Gotham Book" w:hAnsi="Gotham Book"/>
          <w:color w:val="3B3838" w:themeColor="background2" w:themeShade="40"/>
        </w:rPr>
      </w:pPr>
    </w:p>
    <w:p w14:paraId="64654D37" w14:textId="5612D13D" w:rsidR="00DE6BC2" w:rsidRPr="00617260" w:rsidRDefault="00DE6BC2" w:rsidP="0061726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Julie Roe announced that </w:t>
      </w:r>
      <w:hyperlink r:id="rId8" w:history="1">
        <w:r w:rsidRPr="001F5D58">
          <w:rPr>
            <w:rStyle w:val="Hyperlink"/>
            <w:rFonts w:ascii="Gotham Book" w:hAnsi="Gotham Book"/>
          </w:rPr>
          <w:t>Sick Leave Bank</w:t>
        </w:r>
      </w:hyperlink>
      <w:r>
        <w:rPr>
          <w:rFonts w:ascii="Gotham Book" w:hAnsi="Gotham Book"/>
          <w:color w:val="3B3838" w:themeColor="background2" w:themeShade="40"/>
        </w:rPr>
        <w:t xml:space="preserve"> open enrollment will kick off on April 31.  Enrollment will run through June 30, and </w:t>
      </w:r>
      <w:r w:rsidR="009710BD">
        <w:rPr>
          <w:rFonts w:ascii="Gotham Book" w:hAnsi="Gotham Book"/>
          <w:color w:val="3B3838" w:themeColor="background2" w:themeShade="40"/>
        </w:rPr>
        <w:t xml:space="preserve">an informational session is planned for anyone thinking about joining the bank or interested in learning more. </w:t>
      </w:r>
    </w:p>
    <w:p w14:paraId="2E1B29A4" w14:textId="63194B4C" w:rsidR="005D19C7" w:rsidRPr="00B5161C" w:rsidRDefault="005D19C7" w:rsidP="008B5FDC">
      <w:pPr>
        <w:spacing w:line="276" w:lineRule="auto"/>
        <w:rPr>
          <w:rFonts w:ascii="Gotham Book" w:hAnsi="Gotham Book"/>
          <w:color w:val="3B3838" w:themeColor="background2" w:themeShade="40"/>
        </w:rPr>
      </w:pPr>
    </w:p>
    <w:p w14:paraId="7F42F645" w14:textId="25EC3342" w:rsidR="005D19C7" w:rsidRPr="00B5161C" w:rsidRDefault="005D19C7" w:rsidP="005D19C7">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 xml:space="preserve">Finance and Administration Update – </w:t>
      </w:r>
      <w:r w:rsidR="008B5FDC" w:rsidRPr="00B5161C">
        <w:rPr>
          <w:rFonts w:ascii="Gotham Book" w:hAnsi="Gotham Book"/>
          <w:color w:val="3B3838" w:themeColor="background2" w:themeShade="40"/>
        </w:rPr>
        <w:t xml:space="preserve">Brian Browning, </w:t>
      </w:r>
      <w:r w:rsidR="00CC2B31" w:rsidRPr="00CC2B31">
        <w:rPr>
          <w:rFonts w:ascii="Gotham Book" w:hAnsi="Gotham Book"/>
          <w:color w:val="3B3838" w:themeColor="background2" w:themeShade="40"/>
        </w:rPr>
        <w:t>Acting Associate Vice Chancellor for Finance and Administration</w:t>
      </w:r>
    </w:p>
    <w:p w14:paraId="46EEAC6D" w14:textId="77777777" w:rsidR="005D19C7" w:rsidRPr="00B5161C" w:rsidRDefault="005D19C7" w:rsidP="005D19C7">
      <w:pPr>
        <w:pStyle w:val="ListParagraph"/>
        <w:spacing w:line="276" w:lineRule="auto"/>
        <w:ind w:left="1440"/>
        <w:rPr>
          <w:rFonts w:ascii="Gotham Book" w:hAnsi="Gotham Book"/>
          <w:color w:val="3B3838" w:themeColor="background2" w:themeShade="40"/>
        </w:rPr>
      </w:pPr>
    </w:p>
    <w:p w14:paraId="6F025FD8" w14:textId="1757A24A" w:rsidR="00036AA1" w:rsidRDefault="008B5FDC" w:rsidP="00036AA1">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Brian Browning greeted</w:t>
      </w:r>
      <w:r w:rsidR="001F5D58">
        <w:rPr>
          <w:rFonts w:ascii="Gotham Book" w:hAnsi="Gotham Book"/>
          <w:color w:val="3B3838" w:themeColor="background2" w:themeShade="40"/>
        </w:rPr>
        <w:t xml:space="preserve"> the group and discussed </w:t>
      </w:r>
      <w:r w:rsidR="00036AA1">
        <w:rPr>
          <w:rFonts w:ascii="Gotham Book" w:hAnsi="Gotham Book"/>
          <w:color w:val="3B3838" w:themeColor="background2" w:themeShade="40"/>
        </w:rPr>
        <w:t xml:space="preserve">the proposed budget. He </w:t>
      </w:r>
      <w:r w:rsidR="001F5D58">
        <w:rPr>
          <w:rFonts w:ascii="Gotham Book" w:hAnsi="Gotham Book"/>
          <w:color w:val="3B3838" w:themeColor="background2" w:themeShade="40"/>
        </w:rPr>
        <w:t>expressed</w:t>
      </w:r>
      <w:r w:rsidR="00036AA1">
        <w:rPr>
          <w:rFonts w:ascii="Gotham Book" w:hAnsi="Gotham Book"/>
          <w:color w:val="3B3838" w:themeColor="background2" w:themeShade="40"/>
        </w:rPr>
        <w:t xml:space="preserve"> gratitude that the Governor’s office was willing to help higher education. The proposed budget represents a 7.1% increase in the overall budget for UT Knoxville and </w:t>
      </w:r>
      <w:r w:rsidR="001F5D58">
        <w:rPr>
          <w:rFonts w:ascii="Gotham Book" w:hAnsi="Gotham Book"/>
          <w:color w:val="3B3838" w:themeColor="background2" w:themeShade="40"/>
        </w:rPr>
        <w:t>totals</w:t>
      </w:r>
      <w:r w:rsidR="00036AA1">
        <w:rPr>
          <w:rFonts w:ascii="Gotham Book" w:hAnsi="Gotham Book"/>
          <w:color w:val="3B3838" w:themeColor="background2" w:themeShade="40"/>
        </w:rPr>
        <w:t xml:space="preserve"> over $200 million. The budget includes funding for the College of Nursing building addition and </w:t>
      </w:r>
      <w:r w:rsidR="001F5D58">
        <w:rPr>
          <w:rFonts w:ascii="Gotham Book" w:hAnsi="Gotham Book"/>
          <w:color w:val="3B3838" w:themeColor="background2" w:themeShade="40"/>
        </w:rPr>
        <w:t xml:space="preserve">as well as </w:t>
      </w:r>
      <w:r w:rsidR="00036AA1">
        <w:rPr>
          <w:rFonts w:ascii="Gotham Book" w:hAnsi="Gotham Book"/>
          <w:color w:val="3B3838" w:themeColor="background2" w:themeShade="40"/>
        </w:rPr>
        <w:t>funding for the acquisition of Martin Methodist University.</w:t>
      </w:r>
    </w:p>
    <w:p w14:paraId="78527EB5" w14:textId="77777777" w:rsidR="00036AA1" w:rsidRDefault="00036AA1" w:rsidP="00036AA1">
      <w:pPr>
        <w:pStyle w:val="ListParagraph"/>
        <w:spacing w:line="276" w:lineRule="auto"/>
        <w:ind w:left="1440"/>
        <w:rPr>
          <w:rFonts w:ascii="Gotham Book" w:hAnsi="Gotham Book"/>
          <w:color w:val="3B3838" w:themeColor="background2" w:themeShade="40"/>
        </w:rPr>
      </w:pPr>
    </w:p>
    <w:p w14:paraId="38708EC4" w14:textId="0C6D6A0F" w:rsidR="00036AA1" w:rsidRDefault="00036AA1" w:rsidP="00036AA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Browning then discussed </w:t>
      </w:r>
      <w:hyperlink r:id="rId9" w:history="1">
        <w:r w:rsidR="001F5D58" w:rsidRPr="001F5D58">
          <w:rPr>
            <w:rStyle w:val="Hyperlink"/>
            <w:rFonts w:ascii="Gotham Book" w:hAnsi="Gotham Book"/>
          </w:rPr>
          <w:t xml:space="preserve">construction </w:t>
        </w:r>
        <w:r w:rsidRPr="001F5D58">
          <w:rPr>
            <w:rStyle w:val="Hyperlink"/>
            <w:rFonts w:ascii="Gotham Book" w:hAnsi="Gotham Book"/>
          </w:rPr>
          <w:t>projects</w:t>
        </w:r>
      </w:hyperlink>
      <w:r>
        <w:rPr>
          <w:rFonts w:ascii="Gotham Book" w:hAnsi="Gotham Book"/>
          <w:color w:val="3B3838" w:themeColor="background2" w:themeShade="40"/>
        </w:rPr>
        <w:t xml:space="preserve"> </w:t>
      </w:r>
      <w:r w:rsidR="001F5D58">
        <w:rPr>
          <w:rFonts w:ascii="Gotham Book" w:hAnsi="Gotham Book"/>
          <w:color w:val="3B3838" w:themeColor="background2" w:themeShade="40"/>
        </w:rPr>
        <w:t xml:space="preserve">currently </w:t>
      </w:r>
      <w:r>
        <w:rPr>
          <w:rFonts w:ascii="Gotham Book" w:hAnsi="Gotham Book"/>
          <w:color w:val="3B3838" w:themeColor="background2" w:themeShade="40"/>
        </w:rPr>
        <w:t xml:space="preserve">underway </w:t>
      </w:r>
      <w:r w:rsidR="001F5D58">
        <w:rPr>
          <w:rFonts w:ascii="Gotham Book" w:hAnsi="Gotham Book"/>
          <w:color w:val="3B3838" w:themeColor="background2" w:themeShade="40"/>
        </w:rPr>
        <w:t>across</w:t>
      </w:r>
      <w:r>
        <w:rPr>
          <w:rFonts w:ascii="Gotham Book" w:hAnsi="Gotham Book"/>
          <w:color w:val="3B3838" w:themeColor="background2" w:themeShade="40"/>
        </w:rPr>
        <w:t xml:space="preserve"> campus. </w:t>
      </w:r>
      <w:r w:rsidR="001F5D58">
        <w:rPr>
          <w:rFonts w:ascii="Gotham Book" w:hAnsi="Gotham Book"/>
          <w:color w:val="3B3838" w:themeColor="background2" w:themeShade="40"/>
        </w:rPr>
        <w:t xml:space="preserve">The </w:t>
      </w:r>
      <w:r>
        <w:rPr>
          <w:rFonts w:ascii="Gotham Book" w:hAnsi="Gotham Book"/>
          <w:color w:val="3B3838" w:themeColor="background2" w:themeShade="40"/>
        </w:rPr>
        <w:t xml:space="preserve">West Campus Dining </w:t>
      </w:r>
      <w:r w:rsidR="001F5D58">
        <w:rPr>
          <w:rFonts w:ascii="Gotham Book" w:hAnsi="Gotham Book"/>
          <w:color w:val="3B3838" w:themeColor="background2" w:themeShade="40"/>
        </w:rPr>
        <w:t xml:space="preserve">Facility </w:t>
      </w:r>
      <w:r>
        <w:rPr>
          <w:rFonts w:ascii="Gotham Book" w:hAnsi="Gotham Book"/>
          <w:color w:val="3B3838" w:themeColor="background2" w:themeShade="40"/>
        </w:rPr>
        <w:t xml:space="preserve">project is on schedule, which includes </w:t>
      </w:r>
      <w:r>
        <w:rPr>
          <w:rFonts w:ascii="Gotham Book" w:hAnsi="Gotham Book"/>
          <w:color w:val="3B3838" w:themeColor="background2" w:themeShade="40"/>
        </w:rPr>
        <w:lastRenderedPageBreak/>
        <w:t xml:space="preserve">substantial completion by the end of May and opening in August. He said the facility has 1,200 seats in the main dining area and expressed optimism that they will be able to take advantage of all seats during fall semester. He shared other details about the facility, including a Chick-Fil-a featuring a full menu, a large POD Market, and a bakery. He next noted that the new Engineering facility, situated southeast of the Stadium, is also set to open in time for fall semester. </w:t>
      </w:r>
      <w:r w:rsidR="001F5D58">
        <w:rPr>
          <w:rFonts w:ascii="Gotham Book" w:hAnsi="Gotham Book"/>
          <w:color w:val="3B3838" w:themeColor="background2" w:themeShade="40"/>
        </w:rPr>
        <w:t xml:space="preserve">Phase I </w:t>
      </w:r>
      <w:r>
        <w:rPr>
          <w:rFonts w:ascii="Gotham Book" w:hAnsi="Gotham Book"/>
          <w:color w:val="3B3838" w:themeColor="background2" w:themeShade="40"/>
        </w:rPr>
        <w:t xml:space="preserve">of the Pedestrian Mall Extension in front of Fred Brown Hall was finished at the end of 2020. Phase II will begin after the completion of spring semester and will continue through the end of 2021. </w:t>
      </w:r>
    </w:p>
    <w:p w14:paraId="35CADDF7" w14:textId="77777777" w:rsidR="00036AA1" w:rsidRDefault="00036AA1" w:rsidP="00036AA1">
      <w:pPr>
        <w:pStyle w:val="ListParagraph"/>
        <w:spacing w:line="276" w:lineRule="auto"/>
        <w:ind w:left="1440"/>
        <w:rPr>
          <w:rFonts w:ascii="Gotham Book" w:hAnsi="Gotham Book"/>
          <w:color w:val="3B3838" w:themeColor="background2" w:themeShade="40"/>
        </w:rPr>
      </w:pPr>
    </w:p>
    <w:p w14:paraId="6E4CC012" w14:textId="5A543CA1" w:rsidR="00322246" w:rsidRDefault="00036AA1" w:rsidP="00036AA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Browning closed by reflecting on </w:t>
      </w:r>
      <w:r w:rsidR="001F5D58">
        <w:rPr>
          <w:rFonts w:ascii="Gotham Book" w:hAnsi="Gotham Book"/>
          <w:color w:val="3B3838" w:themeColor="background2" w:themeShade="40"/>
        </w:rPr>
        <w:t xml:space="preserve">announced </w:t>
      </w:r>
      <w:r>
        <w:rPr>
          <w:rFonts w:ascii="Gotham Book" w:hAnsi="Gotham Book"/>
          <w:color w:val="3B3838" w:themeColor="background2" w:themeShade="40"/>
        </w:rPr>
        <w:t>plans for a normal fall 2021 semester. He share</w:t>
      </w:r>
      <w:r w:rsidR="00322246">
        <w:rPr>
          <w:rFonts w:ascii="Gotham Book" w:hAnsi="Gotham Book"/>
          <w:color w:val="3B3838" w:themeColor="background2" w:themeShade="40"/>
        </w:rPr>
        <w:t xml:space="preserve">d his optimism for a mostly in-person fall semester and </w:t>
      </w:r>
      <w:r w:rsidR="001F5D58">
        <w:rPr>
          <w:rFonts w:ascii="Gotham Book" w:hAnsi="Gotham Book"/>
          <w:color w:val="3B3838" w:themeColor="background2" w:themeShade="40"/>
        </w:rPr>
        <w:t>affirmed Finance &amp; Administration</w:t>
      </w:r>
      <w:r w:rsidR="00322246">
        <w:rPr>
          <w:rFonts w:ascii="Gotham Book" w:hAnsi="Gotham Book"/>
          <w:color w:val="3B3838" w:themeColor="background2" w:themeShade="40"/>
        </w:rPr>
        <w:t xml:space="preserve"> </w:t>
      </w:r>
      <w:r w:rsidR="001F5D58">
        <w:rPr>
          <w:rFonts w:ascii="Gotham Book" w:hAnsi="Gotham Book"/>
          <w:color w:val="3B3838" w:themeColor="background2" w:themeShade="40"/>
        </w:rPr>
        <w:t>is</w:t>
      </w:r>
      <w:r w:rsidR="00322246">
        <w:rPr>
          <w:rFonts w:ascii="Gotham Book" w:hAnsi="Gotham Book"/>
          <w:color w:val="3B3838" w:themeColor="background2" w:themeShade="40"/>
        </w:rPr>
        <w:t xml:space="preserve"> gearing up to make that happen.</w:t>
      </w:r>
    </w:p>
    <w:p w14:paraId="32546849" w14:textId="77777777" w:rsidR="00322246" w:rsidRDefault="00322246" w:rsidP="00036AA1">
      <w:pPr>
        <w:pStyle w:val="ListParagraph"/>
        <w:spacing w:line="276" w:lineRule="auto"/>
        <w:ind w:left="1440"/>
        <w:rPr>
          <w:rFonts w:ascii="Gotham Book" w:hAnsi="Gotham Book"/>
          <w:color w:val="3B3838" w:themeColor="background2" w:themeShade="40"/>
        </w:rPr>
      </w:pPr>
    </w:p>
    <w:p w14:paraId="5D48D9E6" w14:textId="64591A49" w:rsidR="00E838CD" w:rsidRPr="00036AA1" w:rsidRDefault="00E838CD" w:rsidP="00036AA1">
      <w:pPr>
        <w:pStyle w:val="ListParagraph"/>
        <w:spacing w:line="276" w:lineRule="auto"/>
        <w:ind w:left="1440"/>
        <w:rPr>
          <w:rFonts w:ascii="Gotham Book" w:hAnsi="Gotham Book"/>
          <w:color w:val="3B3838" w:themeColor="background2" w:themeShade="40"/>
        </w:rPr>
      </w:pPr>
    </w:p>
    <w:p w14:paraId="6B5E4E92" w14:textId="17896EED" w:rsidR="00064D49" w:rsidRPr="00B5161C" w:rsidRDefault="00FB12FA" w:rsidP="00064D49">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GUEST SPEAKER</w:t>
      </w:r>
      <w:r w:rsidR="00FD5250" w:rsidRPr="00B5161C">
        <w:rPr>
          <w:rFonts w:ascii="Gotham Book" w:hAnsi="Gotham Book"/>
          <w:color w:val="3B3838" w:themeColor="background2" w:themeShade="40"/>
        </w:rPr>
        <w:t>S</w:t>
      </w:r>
    </w:p>
    <w:p w14:paraId="7F6116D1" w14:textId="77777777" w:rsidR="002F0CCA" w:rsidRDefault="004035D2" w:rsidP="002F0CCA">
      <w:pPr>
        <w:pStyle w:val="ListParagraph"/>
        <w:numPr>
          <w:ilvl w:val="1"/>
          <w:numId w:val="3"/>
        </w:numPr>
        <w:spacing w:line="276" w:lineRule="auto"/>
        <w:rPr>
          <w:rFonts w:ascii="Gotham Book" w:hAnsi="Gotham Book"/>
          <w:color w:val="212121"/>
        </w:rPr>
      </w:pPr>
      <w:hyperlink r:id="rId10" w:history="1">
        <w:r w:rsidR="002F0CCA">
          <w:rPr>
            <w:rStyle w:val="Hyperlink"/>
            <w:rFonts w:ascii="Gotham Book" w:hAnsi="Gotham Book"/>
          </w:rPr>
          <w:t>UT Retirees Council</w:t>
        </w:r>
      </w:hyperlink>
      <w:r w:rsidR="002F0CCA" w:rsidRPr="00757801">
        <w:rPr>
          <w:rFonts w:ascii="Gotham Book" w:hAnsi="Gotham Book"/>
          <w:color w:val="212121"/>
        </w:rPr>
        <w:t xml:space="preserve"> – </w:t>
      </w:r>
      <w:r w:rsidR="002F0CCA">
        <w:rPr>
          <w:rFonts w:ascii="Gotham Book" w:hAnsi="Gotham Book"/>
          <w:color w:val="212121"/>
        </w:rPr>
        <w:t>Phyllis Moore, Director of Alumni Programs</w:t>
      </w:r>
    </w:p>
    <w:p w14:paraId="4AB554D9" w14:textId="77777777" w:rsidR="002F0CCA" w:rsidRDefault="002F0CCA" w:rsidP="002F0CCA">
      <w:pPr>
        <w:pStyle w:val="ListParagraph"/>
        <w:spacing w:line="276" w:lineRule="auto"/>
        <w:ind w:left="1440"/>
        <w:rPr>
          <w:rFonts w:ascii="Gotham Book" w:hAnsi="Gotham Book"/>
          <w:color w:val="212121"/>
        </w:rPr>
      </w:pPr>
    </w:p>
    <w:p w14:paraId="69B3B50F" w14:textId="073225C6" w:rsidR="00322246" w:rsidRDefault="002F0CCA" w:rsidP="002F0CCA">
      <w:pPr>
        <w:pStyle w:val="ListParagraph"/>
        <w:spacing w:line="276" w:lineRule="auto"/>
        <w:ind w:left="1440"/>
        <w:rPr>
          <w:rFonts w:ascii="Gotham Book" w:hAnsi="Gotham Book"/>
          <w:color w:val="212121"/>
        </w:rPr>
      </w:pPr>
      <w:r>
        <w:rPr>
          <w:rFonts w:ascii="Gotham Book" w:hAnsi="Gotham Book"/>
          <w:color w:val="212121"/>
        </w:rPr>
        <w:t>Phyllis Moore</w:t>
      </w:r>
      <w:r w:rsidR="00322246">
        <w:rPr>
          <w:rFonts w:ascii="Gotham Book" w:hAnsi="Gotham Book"/>
          <w:color w:val="212121"/>
        </w:rPr>
        <w:t xml:space="preserve">, Director of Alumni Programs, greeted the group. The UT Retirees Council was previously known as the UT Retirees Association, which transitioned to Alumni Affairs in fall 2015. The Retirees Council joined the ranks of six other </w:t>
      </w:r>
      <w:hyperlink r:id="rId11" w:history="1">
        <w:r w:rsidR="00322246" w:rsidRPr="00322246">
          <w:rPr>
            <w:rStyle w:val="Hyperlink"/>
            <w:rFonts w:ascii="Gotham Book" w:hAnsi="Gotham Book"/>
          </w:rPr>
          <w:t>Office of Alumni Affairs Councils</w:t>
        </w:r>
      </w:hyperlink>
      <w:r w:rsidR="00322246">
        <w:rPr>
          <w:rFonts w:ascii="Gotham Book" w:hAnsi="Gotham Book"/>
          <w:color w:val="212121"/>
        </w:rPr>
        <w:t>, including the Pride of the Southland Marching Band, Latino, Army ROTC, Air Force ROTC, LGBTQA+, Black, and Young Alumni Councils. She shared that the task force that was key in transferring the former Retirees Association from Human Resources to Alumni Affairs intended to enhance opportunities for retirees to continue their association with the University and colleagues. The Retirees Council also continues t</w:t>
      </w:r>
      <w:r w:rsidR="00DA0C47">
        <w:rPr>
          <w:rFonts w:ascii="Gotham Book" w:hAnsi="Gotham Book"/>
          <w:color w:val="212121"/>
        </w:rPr>
        <w:t>o award scholarships, and 26 students have benefitted to date.</w:t>
      </w:r>
    </w:p>
    <w:p w14:paraId="29DFCA43" w14:textId="0A7CDBF2" w:rsidR="00DA0C47" w:rsidRDefault="00DA0C47" w:rsidP="002F0CCA">
      <w:pPr>
        <w:pStyle w:val="ListParagraph"/>
        <w:spacing w:line="276" w:lineRule="auto"/>
        <w:ind w:left="1440"/>
        <w:rPr>
          <w:rFonts w:ascii="Gotham Book" w:hAnsi="Gotham Book"/>
          <w:color w:val="212121"/>
        </w:rPr>
      </w:pPr>
    </w:p>
    <w:p w14:paraId="1CE3D8DD" w14:textId="6EC3B145" w:rsidR="00DA0C47" w:rsidRDefault="00DA0C47" w:rsidP="00DA0C47">
      <w:pPr>
        <w:pStyle w:val="ListParagraph"/>
        <w:spacing w:line="276" w:lineRule="auto"/>
        <w:ind w:left="1440"/>
        <w:rPr>
          <w:rFonts w:ascii="Gotham Book" w:hAnsi="Gotham Book"/>
          <w:color w:val="212121"/>
        </w:rPr>
      </w:pPr>
      <w:r>
        <w:rPr>
          <w:rFonts w:ascii="Gotham Book" w:hAnsi="Gotham Book"/>
          <w:color w:val="212121"/>
        </w:rPr>
        <w:t>Ms. Moore then noted that membership in the Retirees Council is automatic upon retirement for all UTK employees. She noted that there are more than 4,300 participants with over 2,300 within a 75 miles of campus. She touched on membership communications like the Retirees Newsletter and events, including their annual holiday reception and volunteer opportunities at UTMC and the McClung Museum. The group also took trips pre-pandemic including a memorable one to Lynchburg, TN.</w:t>
      </w:r>
    </w:p>
    <w:p w14:paraId="47E54835" w14:textId="5B5361C8" w:rsidR="00DA0C47" w:rsidRDefault="00DA0C47" w:rsidP="00DA0C47">
      <w:pPr>
        <w:pStyle w:val="ListParagraph"/>
        <w:spacing w:line="276" w:lineRule="auto"/>
        <w:ind w:left="1440"/>
        <w:rPr>
          <w:rFonts w:ascii="Gotham Book" w:hAnsi="Gotham Book"/>
          <w:color w:val="212121"/>
        </w:rPr>
      </w:pPr>
    </w:p>
    <w:p w14:paraId="28DB1DA9" w14:textId="33B8EB5E" w:rsidR="00DA0C47" w:rsidRDefault="00DA0C47" w:rsidP="00DA0C47">
      <w:pPr>
        <w:pStyle w:val="ListParagraph"/>
        <w:spacing w:line="276" w:lineRule="auto"/>
        <w:ind w:left="1440"/>
        <w:rPr>
          <w:rFonts w:ascii="Gotham Book" w:hAnsi="Gotham Book"/>
          <w:color w:val="212121"/>
        </w:rPr>
      </w:pPr>
      <w:r>
        <w:rPr>
          <w:rFonts w:ascii="Gotham Book" w:hAnsi="Gotham Book"/>
          <w:color w:val="212121"/>
        </w:rPr>
        <w:t xml:space="preserve">Dr. Lucal asked Ms. Moore for feedback from retirees. Ms. Moore replied that she has primarily heard that retirees, especially faculty retirees, want to stay involved and have an opportunity to return to campus. Faculty retirees especially want to continue to have their research benefit their department and University. </w:t>
      </w:r>
    </w:p>
    <w:p w14:paraId="582A4446" w14:textId="77777777" w:rsidR="001F5D58" w:rsidRDefault="001F5D58" w:rsidP="00DA0C47">
      <w:pPr>
        <w:pStyle w:val="ListParagraph"/>
        <w:spacing w:line="276" w:lineRule="auto"/>
        <w:ind w:left="1440"/>
        <w:rPr>
          <w:rFonts w:ascii="Gotham Book" w:hAnsi="Gotham Book"/>
          <w:color w:val="212121"/>
        </w:rPr>
      </w:pPr>
    </w:p>
    <w:p w14:paraId="2984EBAA" w14:textId="59C82FC2" w:rsidR="002F0CCA" w:rsidRPr="00DA0C47" w:rsidRDefault="00DA0C47" w:rsidP="00DA0C47">
      <w:pPr>
        <w:pStyle w:val="ListParagraph"/>
        <w:spacing w:line="276" w:lineRule="auto"/>
        <w:ind w:left="1440"/>
        <w:rPr>
          <w:rFonts w:ascii="Gotham Book" w:hAnsi="Gotham Book"/>
          <w:color w:val="212121"/>
        </w:rPr>
      </w:pPr>
      <w:r>
        <w:rPr>
          <w:rFonts w:ascii="Gotham Book" w:hAnsi="Gotham Book"/>
          <w:color w:val="212121"/>
        </w:rPr>
        <w:lastRenderedPageBreak/>
        <w:t>Jessica Cantu asked Ms. Moore about how representatives can assist co-workers who are in the process of retiring. Ms. Moore emphasized the importance of new retirees updating their email address, and asked that representatives steer soon-to-be retirees to her so she can connect with them.</w:t>
      </w:r>
      <w:r w:rsidR="001F5D58">
        <w:rPr>
          <w:rFonts w:ascii="Gotham Book" w:hAnsi="Gotham Book"/>
          <w:color w:val="212121"/>
        </w:rPr>
        <w:t xml:space="preserve"> Retiring employees can contact the Retirees Council by emailing </w:t>
      </w:r>
      <w:hyperlink r:id="rId12" w:history="1">
        <w:r w:rsidR="001F5D58" w:rsidRPr="000F380D">
          <w:rPr>
            <w:rStyle w:val="Hyperlink"/>
            <w:rFonts w:ascii="Gotham Book" w:hAnsi="Gotham Book"/>
          </w:rPr>
          <w:t>phyllismoore@tennessee.edu</w:t>
        </w:r>
      </w:hyperlink>
      <w:r w:rsidR="001F5D58">
        <w:rPr>
          <w:rFonts w:ascii="Gotham Book" w:hAnsi="Gotham Book"/>
          <w:color w:val="212121"/>
        </w:rPr>
        <w:t xml:space="preserve">. </w:t>
      </w:r>
    </w:p>
    <w:p w14:paraId="30DA3C89" w14:textId="3F511DCD" w:rsidR="001166E8" w:rsidRPr="00B5161C" w:rsidRDefault="001166E8" w:rsidP="00F33C1E">
      <w:pPr>
        <w:pStyle w:val="ListParagraph"/>
        <w:spacing w:line="276" w:lineRule="auto"/>
        <w:ind w:left="1440"/>
        <w:rPr>
          <w:rFonts w:ascii="Gotham Book" w:hAnsi="Gotham Book"/>
          <w:color w:val="3B3838" w:themeColor="background2" w:themeShade="40"/>
        </w:rPr>
      </w:pPr>
    </w:p>
    <w:p w14:paraId="7D73A750" w14:textId="58E69828" w:rsidR="00366EED" w:rsidRDefault="00366EED" w:rsidP="00CB17E8">
      <w:pPr>
        <w:pStyle w:val="ListParagraph"/>
        <w:spacing w:line="276" w:lineRule="auto"/>
        <w:ind w:left="1440"/>
        <w:rPr>
          <w:rFonts w:ascii="Gotham Book" w:hAnsi="Gotham Book"/>
          <w:color w:val="3B3838" w:themeColor="background2" w:themeShade="40"/>
        </w:rPr>
      </w:pPr>
    </w:p>
    <w:p w14:paraId="323747F1" w14:textId="5C5098B9" w:rsidR="00366EED" w:rsidRPr="00B5161C" w:rsidRDefault="00366EED" w:rsidP="00366EED">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OTHER BUSINESS</w:t>
      </w:r>
    </w:p>
    <w:p w14:paraId="5FF21375" w14:textId="3BFB8C7B" w:rsidR="002F0CCA" w:rsidRDefault="002F0CCA" w:rsidP="002F0CCA">
      <w:pPr>
        <w:pStyle w:val="ListParagraph"/>
        <w:numPr>
          <w:ilvl w:val="1"/>
          <w:numId w:val="3"/>
        </w:numPr>
        <w:spacing w:line="276" w:lineRule="auto"/>
        <w:rPr>
          <w:rFonts w:ascii="Gotham Book" w:hAnsi="Gotham Book"/>
          <w:color w:val="212121"/>
        </w:rPr>
      </w:pPr>
      <w:r>
        <w:rPr>
          <w:rFonts w:ascii="Gotham Book" w:hAnsi="Gotham Book"/>
          <w:color w:val="212121"/>
        </w:rPr>
        <w:t>Campus COVID-19 Vaccine Clinics for Staff – Lisa Turner</w:t>
      </w:r>
    </w:p>
    <w:p w14:paraId="3C491B4F" w14:textId="77777777" w:rsidR="00B93B40" w:rsidRDefault="00B93B40" w:rsidP="00B93B40">
      <w:pPr>
        <w:pStyle w:val="ListParagraph"/>
        <w:spacing w:line="276" w:lineRule="auto"/>
        <w:ind w:left="1440"/>
        <w:rPr>
          <w:rFonts w:ascii="Gotham Book" w:hAnsi="Gotham Book"/>
          <w:color w:val="212121"/>
        </w:rPr>
      </w:pPr>
    </w:p>
    <w:p w14:paraId="64E15F4C" w14:textId="77777777" w:rsidR="002F0CCA" w:rsidRDefault="002F0CCA" w:rsidP="002F0CCA">
      <w:pPr>
        <w:pStyle w:val="ListParagraph"/>
        <w:spacing w:line="276" w:lineRule="auto"/>
        <w:ind w:left="1440"/>
        <w:rPr>
          <w:rFonts w:ascii="Gotham Book" w:hAnsi="Gotham Book"/>
          <w:color w:val="212121"/>
        </w:rPr>
      </w:pPr>
      <w:r w:rsidRPr="00FB7950">
        <w:rPr>
          <w:rFonts w:ascii="Gotham Book" w:hAnsi="Gotham Book"/>
          <w:b/>
          <w:color w:val="212121"/>
        </w:rPr>
        <w:t>Q:</w:t>
      </w:r>
      <w:r>
        <w:rPr>
          <w:rFonts w:ascii="Gotham Book" w:hAnsi="Gotham Book"/>
          <w:color w:val="212121"/>
        </w:rPr>
        <w:t xml:space="preserve"> “I would like more information about the COVID-19 vaccination events held on campus. Are these available to staff? If so, how are they being communicated to employees?”</w:t>
      </w:r>
    </w:p>
    <w:p w14:paraId="3511C0C0" w14:textId="77777777" w:rsidR="002F0CCA" w:rsidRDefault="002F0CCA" w:rsidP="002F0CCA">
      <w:pPr>
        <w:pStyle w:val="ListParagraph"/>
        <w:spacing w:line="276" w:lineRule="auto"/>
        <w:ind w:left="1440"/>
        <w:rPr>
          <w:rFonts w:ascii="Gotham Book" w:hAnsi="Gotham Book"/>
          <w:color w:val="212121"/>
        </w:rPr>
      </w:pPr>
    </w:p>
    <w:p w14:paraId="051C4CF0" w14:textId="250C72A9" w:rsidR="002F0CCA" w:rsidRDefault="002F0CCA" w:rsidP="002F0CCA">
      <w:pPr>
        <w:pStyle w:val="ListParagraph"/>
        <w:spacing w:line="276" w:lineRule="auto"/>
        <w:ind w:left="1440"/>
        <w:rPr>
          <w:rFonts w:ascii="Gotham Book" w:hAnsi="Gotham Book"/>
          <w:color w:val="212121"/>
        </w:rPr>
      </w:pPr>
      <w:r>
        <w:rPr>
          <w:rFonts w:ascii="Gotham Book" w:hAnsi="Gotham Book"/>
          <w:color w:val="212121"/>
        </w:rPr>
        <w:t xml:space="preserve">A: Campus clinics for both the public and for employees and students are currently being held on campus but are separately scheduled. Employees interested in news about staff-specific events held at the Student Health Center are encouraged to read Tennessee Today and visit the UTK campus COVID-19 website and select Vaccine, or visit </w:t>
      </w:r>
      <w:hyperlink r:id="rId13" w:history="1">
        <w:r w:rsidRPr="00BC7F9E">
          <w:rPr>
            <w:rStyle w:val="Hyperlink"/>
            <w:rFonts w:ascii="Gotham Book" w:hAnsi="Gotham Book"/>
          </w:rPr>
          <w:t>https://www.utk.edu/coronavirus/vaccine/</w:t>
        </w:r>
      </w:hyperlink>
      <w:r>
        <w:rPr>
          <w:rFonts w:ascii="Gotham Book" w:hAnsi="Gotham Book"/>
          <w:color w:val="212121"/>
        </w:rPr>
        <w:t xml:space="preserve"> .</w:t>
      </w:r>
    </w:p>
    <w:p w14:paraId="6997749D" w14:textId="39E9A552" w:rsidR="00D76C5D" w:rsidRDefault="00D76C5D" w:rsidP="002F0CCA">
      <w:pPr>
        <w:pStyle w:val="ListParagraph"/>
        <w:spacing w:line="276" w:lineRule="auto"/>
        <w:ind w:left="1440"/>
        <w:rPr>
          <w:rFonts w:ascii="Gotham Book" w:hAnsi="Gotham Book"/>
          <w:color w:val="212121"/>
        </w:rPr>
      </w:pPr>
    </w:p>
    <w:p w14:paraId="41752615" w14:textId="78691A6F" w:rsidR="001F5D58" w:rsidRDefault="00D76C5D" w:rsidP="001F5D58">
      <w:pPr>
        <w:pStyle w:val="ListParagraph"/>
        <w:spacing w:line="276" w:lineRule="auto"/>
        <w:ind w:left="1440"/>
        <w:rPr>
          <w:rFonts w:ascii="Gotham Book" w:hAnsi="Gotham Book"/>
          <w:color w:val="212121"/>
        </w:rPr>
      </w:pPr>
      <w:r>
        <w:rPr>
          <w:rFonts w:ascii="Gotham Book" w:hAnsi="Gotham Book"/>
          <w:color w:val="212121"/>
        </w:rPr>
        <w:t xml:space="preserve">Terry Ledford reviewed vaccination events at the Student Health Center and current guidelines. </w:t>
      </w:r>
      <w:r w:rsidR="001F5D58">
        <w:rPr>
          <w:rFonts w:ascii="Gotham Book" w:hAnsi="Gotham Book"/>
          <w:color w:val="212121"/>
        </w:rPr>
        <w:t>A discussion about volunteer opportunities for vaccination events took place.</w:t>
      </w:r>
    </w:p>
    <w:p w14:paraId="73281C51" w14:textId="77777777" w:rsidR="001F5D58" w:rsidRDefault="001F5D58" w:rsidP="001F5D58">
      <w:pPr>
        <w:pStyle w:val="ListParagraph"/>
        <w:spacing w:line="276" w:lineRule="auto"/>
        <w:ind w:left="1440"/>
        <w:rPr>
          <w:rFonts w:ascii="Gotham Book" w:hAnsi="Gotham Book"/>
          <w:color w:val="212121"/>
        </w:rPr>
      </w:pPr>
    </w:p>
    <w:p w14:paraId="28E277F6" w14:textId="71CE3F5A" w:rsidR="001F5D58" w:rsidRPr="001F5D58" w:rsidRDefault="002F0CCA" w:rsidP="001F5D58">
      <w:pPr>
        <w:pStyle w:val="ListParagraph"/>
        <w:spacing w:line="276" w:lineRule="auto"/>
        <w:ind w:left="1440"/>
        <w:rPr>
          <w:rFonts w:ascii="Gotham Book" w:hAnsi="Gotham Book"/>
          <w:color w:val="212121"/>
        </w:rPr>
      </w:pPr>
      <w:r>
        <w:rPr>
          <w:rFonts w:ascii="Gotham Book" w:hAnsi="Gotham Book"/>
          <w:color w:val="212121"/>
        </w:rPr>
        <w:t xml:space="preserve">Employees must be currently eligible under Knox County phase guidelines to sign up for an appointment. There are three clinics scheduled this week including one today, and one tomorrow. Employees should use their NetID and password to register for an appointment at </w:t>
      </w:r>
      <w:hyperlink r:id="rId14" w:history="1">
        <w:r w:rsidRPr="00BC7F9E">
          <w:rPr>
            <w:rStyle w:val="Hyperlink"/>
            <w:rFonts w:ascii="Gotham Book" w:hAnsi="Gotham Book"/>
          </w:rPr>
          <w:t>https://tiny.utk.edu/vaccine_appointment</w:t>
        </w:r>
      </w:hyperlink>
      <w:r>
        <w:rPr>
          <w:rFonts w:ascii="Gotham Book" w:hAnsi="Gotham Book"/>
          <w:color w:val="212121"/>
        </w:rPr>
        <w:t xml:space="preserve">. </w:t>
      </w:r>
      <w:r w:rsidRPr="00D76C5D">
        <w:rPr>
          <w:rFonts w:ascii="Gotham Book" w:hAnsi="Gotham Book"/>
          <w:color w:val="212121"/>
        </w:rPr>
        <w:t xml:space="preserve">Employees may determine their eligibility by using the state’s vaccine eligibility tool: </w:t>
      </w:r>
      <w:hyperlink r:id="rId15" w:history="1">
        <w:r w:rsidRPr="00D76C5D">
          <w:rPr>
            <w:rStyle w:val="Hyperlink"/>
            <w:rFonts w:ascii="Gotham Book" w:hAnsi="Gotham Book"/>
          </w:rPr>
          <w:t>https://covid19.tn.gov/covid-19-vaccines/eligibility/</w:t>
        </w:r>
      </w:hyperlink>
    </w:p>
    <w:p w14:paraId="7F872787" w14:textId="77777777" w:rsidR="002F0CCA" w:rsidRPr="00932BFE" w:rsidRDefault="002F0CCA" w:rsidP="002F0CCA">
      <w:pPr>
        <w:pStyle w:val="ListParagraph"/>
        <w:spacing w:line="276" w:lineRule="auto"/>
        <w:ind w:left="1440"/>
        <w:rPr>
          <w:rFonts w:ascii="Gotham Book" w:hAnsi="Gotham Book"/>
          <w:color w:val="212121"/>
        </w:rPr>
      </w:pPr>
    </w:p>
    <w:p w14:paraId="7F046BF0" w14:textId="77777777" w:rsidR="002F0CCA" w:rsidRDefault="002F0CCA" w:rsidP="002F0CCA">
      <w:pPr>
        <w:pStyle w:val="ListParagraph"/>
        <w:numPr>
          <w:ilvl w:val="1"/>
          <w:numId w:val="3"/>
        </w:numPr>
        <w:spacing w:line="276" w:lineRule="auto"/>
        <w:rPr>
          <w:rFonts w:ascii="Gotham Book" w:hAnsi="Gotham Book"/>
          <w:color w:val="212121"/>
        </w:rPr>
      </w:pPr>
      <w:r>
        <w:rPr>
          <w:rFonts w:ascii="Gotham Book" w:hAnsi="Gotham Book"/>
          <w:color w:val="212121"/>
        </w:rPr>
        <w:t>Fall Return to Work &amp; Telework – Jessica Woofter</w:t>
      </w:r>
    </w:p>
    <w:p w14:paraId="67ADC6CD" w14:textId="50C1CB45" w:rsidR="002F0CCA" w:rsidRDefault="002F0CCA" w:rsidP="002F0CCA">
      <w:pPr>
        <w:pStyle w:val="ListParagraph"/>
        <w:spacing w:line="276" w:lineRule="auto"/>
        <w:ind w:left="1440"/>
        <w:rPr>
          <w:rFonts w:ascii="Gotham Book" w:hAnsi="Gotham Book"/>
          <w:color w:val="212121"/>
        </w:rPr>
      </w:pPr>
      <w:r w:rsidRPr="00FB7950">
        <w:rPr>
          <w:rFonts w:ascii="Gotham Book" w:hAnsi="Gotham Book"/>
          <w:b/>
          <w:color w:val="212121"/>
        </w:rPr>
        <w:t>Q:</w:t>
      </w:r>
      <w:r>
        <w:rPr>
          <w:rFonts w:ascii="Gotham Book" w:hAnsi="Gotham Book"/>
          <w:color w:val="212121"/>
        </w:rPr>
        <w:t xml:space="preserve"> “</w:t>
      </w:r>
      <w:r w:rsidRPr="00932BFE">
        <w:rPr>
          <w:rFonts w:ascii="Gotham Book" w:hAnsi="Gotham Book"/>
          <w:color w:val="212121"/>
        </w:rPr>
        <w:t>We have heard President Boyd say that this fall we will return to in person classes. For those employees working "remotely" from home, if certain positions do not interact with students at all and basically provides support for a department will any of those jobs remain working from home, will everyone be required to come back to campus, or will it be up to that said department to make the determination?</w:t>
      </w:r>
      <w:r>
        <w:rPr>
          <w:rFonts w:ascii="Gotham Book" w:hAnsi="Gotham Book"/>
          <w:color w:val="212121"/>
        </w:rPr>
        <w:t>”</w:t>
      </w:r>
    </w:p>
    <w:p w14:paraId="637C5ACA" w14:textId="49B023E0" w:rsidR="002F0CCA" w:rsidRPr="00D76C5D" w:rsidRDefault="00D76C5D" w:rsidP="002F0CCA">
      <w:pPr>
        <w:pStyle w:val="ListParagraph"/>
        <w:spacing w:line="276" w:lineRule="auto"/>
        <w:ind w:left="1440"/>
        <w:rPr>
          <w:rFonts w:ascii="Gotham Book" w:hAnsi="Gotham Book"/>
          <w:color w:val="212121"/>
        </w:rPr>
      </w:pPr>
      <w:r>
        <w:rPr>
          <w:rFonts w:ascii="Gotham Book" w:hAnsi="Gotham Book"/>
          <w:b/>
          <w:color w:val="212121"/>
        </w:rPr>
        <w:t>A:</w:t>
      </w:r>
      <w:r>
        <w:rPr>
          <w:rFonts w:ascii="Gotham Book" w:hAnsi="Gotham Book"/>
          <w:color w:val="212121"/>
        </w:rPr>
        <w:t xml:space="preserve"> Julie Roe responded that it will be up to departments to think through their unit’s needs, and encouraged anyone interested in telework to start that conversation with their supervisor. </w:t>
      </w:r>
    </w:p>
    <w:p w14:paraId="292FE867" w14:textId="77777777" w:rsidR="007B4826" w:rsidRPr="00B5161C" w:rsidRDefault="007B4826" w:rsidP="00B5161C">
      <w:pPr>
        <w:spacing w:line="276" w:lineRule="auto"/>
        <w:rPr>
          <w:rFonts w:ascii="Gotham Book" w:hAnsi="Gotham Book"/>
          <w:color w:val="3B3838" w:themeColor="background2" w:themeShade="40"/>
        </w:rPr>
      </w:pPr>
    </w:p>
    <w:p w14:paraId="2DF38844" w14:textId="7392A854" w:rsidR="007B4826" w:rsidRPr="00B5161C" w:rsidRDefault="007B4826" w:rsidP="007B4826">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lastRenderedPageBreak/>
        <w:t>ANNOUNCEMENTS</w:t>
      </w:r>
    </w:p>
    <w:p w14:paraId="2AEAEC84" w14:textId="26027407" w:rsidR="006741A6" w:rsidRDefault="006741A6" w:rsidP="006741A6">
      <w:pPr>
        <w:pStyle w:val="ListParagraph"/>
        <w:numPr>
          <w:ilvl w:val="1"/>
          <w:numId w:val="3"/>
        </w:numPr>
        <w:spacing w:line="276" w:lineRule="auto"/>
        <w:rPr>
          <w:rFonts w:ascii="Gotham Book" w:hAnsi="Gotham Book"/>
          <w:color w:val="212121"/>
        </w:rPr>
      </w:pPr>
      <w:r>
        <w:rPr>
          <w:rFonts w:ascii="Gotham Book" w:hAnsi="Gotham Book"/>
          <w:color w:val="212121"/>
        </w:rPr>
        <w:t>ERAB: Next meeting 4/15 (Reminder to Send Questions to Tom Anderson)</w:t>
      </w:r>
    </w:p>
    <w:p w14:paraId="4729E930" w14:textId="5E8C2618" w:rsidR="00D76C5D" w:rsidRDefault="00D76C5D" w:rsidP="00D76C5D">
      <w:pPr>
        <w:pStyle w:val="ListParagraph"/>
        <w:spacing w:line="276" w:lineRule="auto"/>
        <w:ind w:left="1440"/>
        <w:rPr>
          <w:rFonts w:ascii="Gotham Book" w:hAnsi="Gotham Book"/>
          <w:color w:val="212121"/>
        </w:rPr>
      </w:pPr>
    </w:p>
    <w:p w14:paraId="419E504B" w14:textId="14741403" w:rsidR="00D76C5D" w:rsidRDefault="00D76C5D" w:rsidP="00D76C5D">
      <w:pPr>
        <w:pStyle w:val="ListParagraph"/>
        <w:spacing w:line="276" w:lineRule="auto"/>
        <w:ind w:left="1440"/>
        <w:rPr>
          <w:rFonts w:ascii="Gotham Book" w:hAnsi="Gotham Book"/>
          <w:color w:val="212121"/>
        </w:rPr>
      </w:pPr>
      <w:r>
        <w:rPr>
          <w:rFonts w:ascii="Gotham Book" w:hAnsi="Gotham Book"/>
          <w:color w:val="212121"/>
        </w:rPr>
        <w:t xml:space="preserve">Representatives with questions for the </w:t>
      </w:r>
      <w:r w:rsidR="001F5D58">
        <w:rPr>
          <w:rFonts w:ascii="Gotham Book" w:hAnsi="Gotham Book"/>
          <w:color w:val="212121"/>
        </w:rPr>
        <w:t>Employee Relations Advisory Board (</w:t>
      </w:r>
      <w:r>
        <w:rPr>
          <w:rFonts w:ascii="Gotham Book" w:hAnsi="Gotham Book"/>
          <w:color w:val="212121"/>
        </w:rPr>
        <w:t>ERAB</w:t>
      </w:r>
      <w:r w:rsidR="001F5D58">
        <w:rPr>
          <w:rFonts w:ascii="Gotham Book" w:hAnsi="Gotham Book"/>
          <w:color w:val="212121"/>
        </w:rPr>
        <w:t>)</w:t>
      </w:r>
      <w:r>
        <w:rPr>
          <w:rFonts w:ascii="Gotham Book" w:hAnsi="Gotham Book"/>
          <w:color w:val="212121"/>
        </w:rPr>
        <w:t xml:space="preserve"> are encouraged to send those to Tom Anderson. The ERAB next meets on April 15.</w:t>
      </w:r>
    </w:p>
    <w:p w14:paraId="7A358FB5" w14:textId="77777777" w:rsidR="00B93B40" w:rsidRDefault="00B93B40" w:rsidP="00B93B40">
      <w:pPr>
        <w:pStyle w:val="ListParagraph"/>
        <w:spacing w:line="276" w:lineRule="auto"/>
        <w:ind w:left="1440"/>
        <w:rPr>
          <w:rFonts w:ascii="Gotham Book" w:hAnsi="Gotham Book"/>
          <w:color w:val="212121"/>
        </w:rPr>
      </w:pPr>
    </w:p>
    <w:p w14:paraId="1180448B" w14:textId="1622778D" w:rsidR="006741A6" w:rsidRDefault="006741A6" w:rsidP="006741A6">
      <w:pPr>
        <w:pStyle w:val="ListParagraph"/>
        <w:numPr>
          <w:ilvl w:val="1"/>
          <w:numId w:val="3"/>
        </w:numPr>
        <w:spacing w:line="276" w:lineRule="auto"/>
        <w:rPr>
          <w:rFonts w:ascii="Gotham Book" w:hAnsi="Gotham Book"/>
          <w:color w:val="212121"/>
        </w:rPr>
      </w:pPr>
      <w:r>
        <w:rPr>
          <w:rFonts w:ascii="Gotham Book" w:hAnsi="Gotham Book"/>
          <w:color w:val="212121"/>
        </w:rPr>
        <w:t>Diversity Professional Development Fund for Staff</w:t>
      </w:r>
    </w:p>
    <w:p w14:paraId="4351268D" w14:textId="77777777" w:rsidR="009A48E5" w:rsidRDefault="009A48E5" w:rsidP="009A48E5">
      <w:pPr>
        <w:pStyle w:val="ListParagraph"/>
        <w:spacing w:line="276" w:lineRule="auto"/>
        <w:ind w:left="1440"/>
        <w:rPr>
          <w:rFonts w:ascii="Gotham Book" w:hAnsi="Gotham Book"/>
          <w:color w:val="212121"/>
        </w:rPr>
      </w:pPr>
    </w:p>
    <w:p w14:paraId="00D25201" w14:textId="77777777" w:rsidR="006741A6" w:rsidRPr="00932BFE" w:rsidRDefault="006741A6" w:rsidP="006741A6">
      <w:pPr>
        <w:pStyle w:val="ListParagraph"/>
        <w:spacing w:line="276" w:lineRule="auto"/>
        <w:ind w:left="1440"/>
        <w:rPr>
          <w:rFonts w:ascii="Gotham Book" w:hAnsi="Gotham Book"/>
          <w:color w:val="212121"/>
        </w:rPr>
      </w:pPr>
      <w:r w:rsidRPr="00932BFE">
        <w:rPr>
          <w:rFonts w:ascii="Gotham Book" w:hAnsi="Gotham Book"/>
          <w:color w:val="212121"/>
        </w:rPr>
        <w:t>The Diversity Professional Development Fund for Staff (DPDFS) was created to support the participation of staff in diversity-related programs and conferences. Eligible staff who apply to receive funding to attend diversity conferences, seminars, and other programs. Applications are due on March 15, and all applications are due one month before the program to be attended.</w:t>
      </w:r>
    </w:p>
    <w:p w14:paraId="1FA0AB1C" w14:textId="77777777" w:rsidR="006741A6" w:rsidRPr="00932BFE" w:rsidRDefault="006741A6" w:rsidP="006741A6">
      <w:pPr>
        <w:pStyle w:val="ListParagraph"/>
        <w:spacing w:line="276" w:lineRule="auto"/>
        <w:ind w:left="1440"/>
        <w:rPr>
          <w:rFonts w:ascii="Gotham Book" w:hAnsi="Gotham Book"/>
          <w:color w:val="212121"/>
        </w:rPr>
      </w:pPr>
    </w:p>
    <w:p w14:paraId="71D1143B" w14:textId="3D7AEFF1" w:rsidR="006741A6" w:rsidRDefault="006741A6" w:rsidP="006741A6">
      <w:pPr>
        <w:pStyle w:val="ListParagraph"/>
        <w:spacing w:line="276" w:lineRule="auto"/>
        <w:ind w:left="1440"/>
        <w:rPr>
          <w:rStyle w:val="Hyperlink"/>
          <w:rFonts w:ascii="Gotham Book" w:hAnsi="Gotham Book"/>
        </w:rPr>
      </w:pPr>
      <w:r w:rsidRPr="00932BFE">
        <w:rPr>
          <w:rFonts w:ascii="Gotham Book" w:hAnsi="Gotham Book"/>
          <w:color w:val="212121"/>
        </w:rPr>
        <w:t xml:space="preserve">For more information visit: </w:t>
      </w:r>
      <w:hyperlink r:id="rId16" w:history="1">
        <w:r w:rsidRPr="00BC7F9E">
          <w:rPr>
            <w:rStyle w:val="Hyperlink"/>
            <w:rFonts w:ascii="Gotham Book" w:hAnsi="Gotham Book"/>
          </w:rPr>
          <w:t>https://hr.utk.edu/diversity-fund-for-staff/</w:t>
        </w:r>
      </w:hyperlink>
    </w:p>
    <w:p w14:paraId="3053BC61" w14:textId="77777777" w:rsidR="009A48E5" w:rsidRDefault="009A48E5" w:rsidP="006741A6">
      <w:pPr>
        <w:pStyle w:val="ListParagraph"/>
        <w:spacing w:line="276" w:lineRule="auto"/>
        <w:ind w:left="1440"/>
        <w:rPr>
          <w:rFonts w:ascii="Gotham Book" w:hAnsi="Gotham Book"/>
          <w:color w:val="212121"/>
        </w:rPr>
      </w:pPr>
    </w:p>
    <w:p w14:paraId="7D021693" w14:textId="77777777" w:rsidR="006741A6" w:rsidRDefault="006741A6" w:rsidP="006741A6">
      <w:pPr>
        <w:pStyle w:val="ListParagraph"/>
        <w:spacing w:line="276" w:lineRule="auto"/>
        <w:ind w:left="1440"/>
        <w:rPr>
          <w:rFonts w:ascii="Gotham Book" w:hAnsi="Gotham Book"/>
          <w:color w:val="212121"/>
        </w:rPr>
      </w:pPr>
      <w:r w:rsidRPr="00932BFE">
        <w:rPr>
          <w:rFonts w:ascii="Gotham Book" w:hAnsi="Gotham Book"/>
          <w:color w:val="212121"/>
        </w:rPr>
        <w:t xml:space="preserve">   </w:t>
      </w:r>
    </w:p>
    <w:p w14:paraId="542906A7" w14:textId="77777777" w:rsidR="006741A6" w:rsidRDefault="006741A6" w:rsidP="006741A6">
      <w:pPr>
        <w:pStyle w:val="ListParagraph"/>
        <w:numPr>
          <w:ilvl w:val="1"/>
          <w:numId w:val="3"/>
        </w:numPr>
        <w:spacing w:line="276" w:lineRule="auto"/>
        <w:rPr>
          <w:rFonts w:ascii="Gotham Book" w:hAnsi="Gotham Book"/>
          <w:color w:val="212121"/>
        </w:rPr>
      </w:pPr>
      <w:r>
        <w:rPr>
          <w:rFonts w:ascii="Gotham Book" w:hAnsi="Gotham Book"/>
          <w:color w:val="212121"/>
        </w:rPr>
        <w:t>L&amp;OD Upcoming Programs</w:t>
      </w:r>
    </w:p>
    <w:p w14:paraId="20823012" w14:textId="77777777" w:rsidR="009A48E5" w:rsidRDefault="009A48E5" w:rsidP="009A48E5">
      <w:pPr>
        <w:pStyle w:val="ListParagraph"/>
        <w:spacing w:line="276" w:lineRule="auto"/>
        <w:ind w:left="1440"/>
        <w:rPr>
          <w:rFonts w:ascii="Gotham Book" w:hAnsi="Gotham Book"/>
          <w:color w:val="212121"/>
        </w:rPr>
      </w:pPr>
    </w:p>
    <w:p w14:paraId="44F11B3F" w14:textId="1B40D042" w:rsidR="006741A6" w:rsidRPr="00932BFE" w:rsidRDefault="006741A6" w:rsidP="009A48E5">
      <w:pPr>
        <w:pStyle w:val="ListParagraph"/>
        <w:spacing w:line="276" w:lineRule="auto"/>
        <w:ind w:left="1440"/>
        <w:rPr>
          <w:rFonts w:ascii="Gotham Book" w:hAnsi="Gotham Book"/>
          <w:color w:val="212121"/>
        </w:rPr>
      </w:pPr>
      <w:r w:rsidRPr="00932BFE">
        <w:rPr>
          <w:rFonts w:ascii="Gotham Book" w:hAnsi="Gotham Book"/>
          <w:color w:val="212121"/>
        </w:rPr>
        <w:t>For more information or to register for any of these sessions, visit K@TE</w:t>
      </w:r>
      <w:r w:rsidR="009A48E5">
        <w:rPr>
          <w:rFonts w:ascii="Gotham Book" w:hAnsi="Gotham Book"/>
          <w:color w:val="212121"/>
        </w:rPr>
        <w:t>.</w:t>
      </w:r>
      <w:r w:rsidRPr="00932BFE">
        <w:rPr>
          <w:rFonts w:ascii="Gotham Book" w:hAnsi="Gotham Book"/>
          <w:color w:val="212121"/>
        </w:rPr>
        <w:t xml:space="preserve">  </w:t>
      </w:r>
    </w:p>
    <w:p w14:paraId="573A285E" w14:textId="77777777" w:rsidR="006741A6" w:rsidRPr="00932BFE" w:rsidRDefault="006741A6" w:rsidP="006741A6">
      <w:pPr>
        <w:pStyle w:val="ListParagraph"/>
        <w:spacing w:line="276" w:lineRule="auto"/>
        <w:ind w:left="1440"/>
        <w:rPr>
          <w:rFonts w:ascii="Gotham Book" w:hAnsi="Gotham Book"/>
          <w:color w:val="212121"/>
        </w:rPr>
      </w:pPr>
    </w:p>
    <w:p w14:paraId="6D2B70B8" w14:textId="77777777" w:rsidR="006741A6" w:rsidRDefault="006741A6" w:rsidP="006741A6">
      <w:pPr>
        <w:pStyle w:val="ListParagraph"/>
        <w:spacing w:line="276" w:lineRule="auto"/>
        <w:ind w:left="1530"/>
        <w:rPr>
          <w:rFonts w:ascii="Gotham Book" w:hAnsi="Gotham Book"/>
          <w:color w:val="212121"/>
        </w:rPr>
      </w:pPr>
      <w:r w:rsidRPr="00932BFE">
        <w:rPr>
          <w:rFonts w:ascii="Gotham Book" w:hAnsi="Gotham Book"/>
          <w:color w:val="212121"/>
        </w:rPr>
        <w:t>•</w:t>
      </w:r>
      <w:r w:rsidRPr="00932BFE">
        <w:rPr>
          <w:rFonts w:ascii="Gotham Book" w:hAnsi="Gotham Book"/>
          <w:color w:val="212121"/>
        </w:rPr>
        <w:tab/>
        <w:t>March 2, 9, 23 &amp; 30 from 3:30p-4:30p: Telecommuting with Children</w:t>
      </w:r>
    </w:p>
    <w:p w14:paraId="36902321" w14:textId="77777777" w:rsidR="006741A6" w:rsidRDefault="006741A6" w:rsidP="00D76C5D">
      <w:pPr>
        <w:pStyle w:val="ListParagraph"/>
        <w:spacing w:line="276" w:lineRule="auto"/>
        <w:ind w:left="2160" w:hanging="630"/>
        <w:rPr>
          <w:rFonts w:ascii="Gotham Book" w:hAnsi="Gotham Book"/>
          <w:color w:val="212121"/>
        </w:rPr>
      </w:pPr>
      <w:r w:rsidRPr="00932BFE">
        <w:rPr>
          <w:rFonts w:ascii="Gotham Book" w:hAnsi="Gotham Book"/>
          <w:color w:val="212121"/>
        </w:rPr>
        <w:t>•</w:t>
      </w:r>
      <w:r w:rsidRPr="00932BFE">
        <w:rPr>
          <w:rFonts w:ascii="Gotham Book" w:hAnsi="Gotham Book"/>
          <w:color w:val="212121"/>
        </w:rPr>
        <w:tab/>
        <w:t>March 8 from 11:30a-12:30p: Lunch and Learn: A Presentation on Supercharging Your LinkedIn Presence with Michael Smith-Porter</w:t>
      </w:r>
    </w:p>
    <w:p w14:paraId="52A06C33" w14:textId="176EA830" w:rsidR="006741A6" w:rsidRDefault="006741A6" w:rsidP="00D76C5D">
      <w:pPr>
        <w:pStyle w:val="ListParagraph"/>
        <w:spacing w:line="276" w:lineRule="auto"/>
        <w:ind w:left="2160" w:hanging="630"/>
        <w:rPr>
          <w:rFonts w:ascii="Gotham Book" w:hAnsi="Gotham Book"/>
          <w:color w:val="212121"/>
        </w:rPr>
      </w:pPr>
      <w:r w:rsidRPr="00932BFE">
        <w:rPr>
          <w:rFonts w:ascii="Gotham Book" w:hAnsi="Gotham Book"/>
          <w:color w:val="212121"/>
        </w:rPr>
        <w:t>•</w:t>
      </w:r>
      <w:r w:rsidRPr="00932BFE">
        <w:rPr>
          <w:rFonts w:ascii="Gotham Book" w:hAnsi="Gotham Book"/>
          <w:color w:val="212121"/>
        </w:rPr>
        <w:tab/>
        <w:t>March 24 from 9a-11a and 2p-4p: Professional Development – Building Your Brand: Leading from Where You Are</w:t>
      </w:r>
    </w:p>
    <w:p w14:paraId="0B36EFD7" w14:textId="77777777" w:rsidR="009A48E5" w:rsidRDefault="009A48E5" w:rsidP="006741A6">
      <w:pPr>
        <w:pStyle w:val="ListParagraph"/>
        <w:spacing w:line="276" w:lineRule="auto"/>
        <w:ind w:left="1530"/>
        <w:rPr>
          <w:rFonts w:ascii="Gotham Book" w:hAnsi="Gotham Book"/>
          <w:color w:val="212121"/>
        </w:rPr>
      </w:pPr>
    </w:p>
    <w:p w14:paraId="6F63B7BE" w14:textId="77777777" w:rsidR="006741A6" w:rsidRPr="00932BFE" w:rsidRDefault="006741A6" w:rsidP="006741A6">
      <w:pPr>
        <w:pStyle w:val="ListParagraph"/>
        <w:spacing w:line="276" w:lineRule="auto"/>
        <w:ind w:left="1440" w:firstLine="720"/>
        <w:rPr>
          <w:rFonts w:ascii="Gotham Book" w:hAnsi="Gotham Book"/>
          <w:color w:val="212121"/>
        </w:rPr>
      </w:pPr>
    </w:p>
    <w:p w14:paraId="5F8CDE58" w14:textId="77777777" w:rsidR="006741A6" w:rsidRDefault="006741A6" w:rsidP="006741A6">
      <w:pPr>
        <w:pStyle w:val="ListParagraph"/>
        <w:numPr>
          <w:ilvl w:val="1"/>
          <w:numId w:val="3"/>
        </w:numPr>
        <w:spacing w:line="276" w:lineRule="auto"/>
        <w:rPr>
          <w:rFonts w:ascii="Gotham Book" w:hAnsi="Gotham Book"/>
          <w:color w:val="212121"/>
        </w:rPr>
      </w:pPr>
      <w:r>
        <w:rPr>
          <w:rFonts w:ascii="Gotham Book" w:hAnsi="Gotham Book"/>
          <w:color w:val="212121"/>
        </w:rPr>
        <w:t>Diversity, Equity &amp; Inclusion HR/EAP Series</w:t>
      </w:r>
    </w:p>
    <w:p w14:paraId="3A3ACC95" w14:textId="77777777" w:rsidR="006741A6" w:rsidRDefault="006741A6" w:rsidP="006741A6">
      <w:pPr>
        <w:pStyle w:val="ListParagraph"/>
        <w:spacing w:line="276" w:lineRule="auto"/>
        <w:ind w:left="1440"/>
        <w:rPr>
          <w:rFonts w:ascii="Gotham Book" w:hAnsi="Gotham Book"/>
          <w:color w:val="212121"/>
        </w:rPr>
      </w:pPr>
    </w:p>
    <w:p w14:paraId="7CC73835" w14:textId="77777777" w:rsidR="006741A6" w:rsidRPr="00932BFE" w:rsidRDefault="006741A6" w:rsidP="006741A6">
      <w:pPr>
        <w:pStyle w:val="ListParagraph"/>
        <w:spacing w:line="276" w:lineRule="auto"/>
        <w:ind w:left="1440"/>
        <w:rPr>
          <w:rFonts w:ascii="Gotham Book" w:hAnsi="Gotham Book"/>
          <w:color w:val="212121"/>
        </w:rPr>
      </w:pPr>
      <w:r w:rsidRPr="00932BFE">
        <w:rPr>
          <w:rFonts w:ascii="Gotham Book" w:hAnsi="Gotham Book"/>
          <w:color w:val="212121"/>
        </w:rPr>
        <w:t xml:space="preserve">Join UTK HR Employee Relations and Optum EAP for a new, four part Zoom series focusing on diversity, equity, and inclusion in the workplace.  </w:t>
      </w:r>
    </w:p>
    <w:p w14:paraId="01C43F6C" w14:textId="77777777" w:rsidR="006741A6" w:rsidRPr="00932BFE" w:rsidRDefault="006741A6" w:rsidP="006741A6">
      <w:pPr>
        <w:pStyle w:val="ListParagraph"/>
        <w:spacing w:line="276" w:lineRule="auto"/>
        <w:ind w:left="1440"/>
        <w:rPr>
          <w:rFonts w:ascii="Gotham Book" w:hAnsi="Gotham Book"/>
          <w:color w:val="212121"/>
        </w:rPr>
      </w:pPr>
    </w:p>
    <w:p w14:paraId="60C1B094" w14:textId="77777777" w:rsidR="006741A6" w:rsidRPr="00932BFE" w:rsidRDefault="006741A6" w:rsidP="006741A6">
      <w:pPr>
        <w:pStyle w:val="ListParagraph"/>
        <w:spacing w:line="276" w:lineRule="auto"/>
        <w:ind w:left="1440"/>
        <w:rPr>
          <w:rFonts w:ascii="Gotham Book" w:hAnsi="Gotham Book"/>
          <w:color w:val="212121"/>
        </w:rPr>
      </w:pPr>
      <w:r w:rsidRPr="00932BFE">
        <w:rPr>
          <w:rFonts w:ascii="Gotham Book" w:hAnsi="Gotham Book"/>
          <w:color w:val="212121"/>
        </w:rPr>
        <w:t xml:space="preserve">The series includes “Understand and Embrace Diversity” on March 9, “Fostering Inclusion in the Workplace” on March 24, and “Unconscious Bias” on April 14.  </w:t>
      </w:r>
    </w:p>
    <w:p w14:paraId="01A00D44" w14:textId="77777777" w:rsidR="006741A6" w:rsidRPr="00932BFE" w:rsidRDefault="006741A6" w:rsidP="006741A6">
      <w:pPr>
        <w:pStyle w:val="ListParagraph"/>
        <w:spacing w:line="276" w:lineRule="auto"/>
        <w:ind w:left="1440"/>
        <w:rPr>
          <w:rFonts w:ascii="Gotham Book" w:hAnsi="Gotham Book"/>
          <w:color w:val="212121"/>
        </w:rPr>
      </w:pPr>
    </w:p>
    <w:p w14:paraId="7429989B" w14:textId="559BB9A3" w:rsidR="006741A6" w:rsidRDefault="006741A6" w:rsidP="006741A6">
      <w:pPr>
        <w:pStyle w:val="ListParagraph"/>
        <w:spacing w:line="276" w:lineRule="auto"/>
        <w:ind w:left="1440"/>
        <w:rPr>
          <w:rFonts w:ascii="Gotham Book" w:hAnsi="Gotham Book"/>
          <w:color w:val="212121"/>
        </w:rPr>
      </w:pPr>
      <w:r w:rsidRPr="00932BFE">
        <w:rPr>
          <w:rFonts w:ascii="Gotham Book" w:hAnsi="Gotham Book"/>
          <w:color w:val="212121"/>
        </w:rPr>
        <w:t>Sign up for these sessions through K@TE.</w:t>
      </w:r>
    </w:p>
    <w:p w14:paraId="522D7456" w14:textId="77777777" w:rsidR="009A48E5" w:rsidRDefault="009A48E5" w:rsidP="006741A6">
      <w:pPr>
        <w:pStyle w:val="ListParagraph"/>
        <w:spacing w:line="276" w:lineRule="auto"/>
        <w:ind w:left="1440"/>
        <w:rPr>
          <w:rFonts w:ascii="Gotham Book" w:hAnsi="Gotham Book"/>
          <w:color w:val="212121"/>
        </w:rPr>
      </w:pPr>
    </w:p>
    <w:p w14:paraId="7AD06745" w14:textId="77777777" w:rsidR="006741A6" w:rsidRDefault="006741A6" w:rsidP="006741A6">
      <w:pPr>
        <w:pStyle w:val="ListParagraph"/>
        <w:spacing w:line="276" w:lineRule="auto"/>
        <w:ind w:left="1440"/>
        <w:rPr>
          <w:rFonts w:ascii="Gotham Book" w:hAnsi="Gotham Book"/>
          <w:color w:val="212121"/>
        </w:rPr>
      </w:pPr>
    </w:p>
    <w:p w14:paraId="2816BC47" w14:textId="77777777" w:rsidR="006741A6" w:rsidRDefault="006741A6" w:rsidP="006741A6">
      <w:pPr>
        <w:pStyle w:val="ListParagraph"/>
        <w:numPr>
          <w:ilvl w:val="1"/>
          <w:numId w:val="3"/>
        </w:numPr>
        <w:spacing w:line="276" w:lineRule="auto"/>
        <w:rPr>
          <w:rFonts w:ascii="Gotham Book" w:hAnsi="Gotham Book"/>
          <w:color w:val="212121"/>
        </w:rPr>
      </w:pPr>
      <w:r>
        <w:rPr>
          <w:rFonts w:ascii="Gotham Book" w:hAnsi="Gotham Book"/>
          <w:color w:val="212121"/>
        </w:rPr>
        <w:t>Big Orange Pantry</w:t>
      </w:r>
    </w:p>
    <w:p w14:paraId="0B41AD2A" w14:textId="77777777" w:rsidR="006741A6" w:rsidRDefault="006741A6" w:rsidP="006741A6">
      <w:pPr>
        <w:pStyle w:val="ListParagraph"/>
        <w:spacing w:line="276" w:lineRule="auto"/>
        <w:ind w:left="1440"/>
        <w:rPr>
          <w:rFonts w:ascii="Gotham Book" w:hAnsi="Gotham Book"/>
          <w:color w:val="212121"/>
        </w:rPr>
      </w:pPr>
    </w:p>
    <w:p w14:paraId="719CCEAA" w14:textId="0DD152FE" w:rsidR="006741A6" w:rsidRDefault="006741A6" w:rsidP="006741A6">
      <w:pPr>
        <w:pStyle w:val="ListParagraph"/>
        <w:spacing w:line="276" w:lineRule="auto"/>
        <w:ind w:left="1440"/>
        <w:rPr>
          <w:rFonts w:ascii="Gotham Book" w:hAnsi="Gotham Book"/>
          <w:color w:val="212121"/>
        </w:rPr>
      </w:pPr>
      <w:r w:rsidRPr="00932BFE">
        <w:rPr>
          <w:rFonts w:ascii="Gotham Book" w:hAnsi="Gotham Book"/>
          <w:color w:val="212121"/>
        </w:rPr>
        <w:lastRenderedPageBreak/>
        <w:t>The Big Orange Pantry provides emergency food assistance for students, faculty, and staff attending or employed by the University of Tennessee, Knoxville. The Big Orange Pantry is located on the ground floor of Greve Hall. Students, faculty, and staff seeking food assistance will be able to choo</w:t>
      </w:r>
      <w:r w:rsidR="009A48E5">
        <w:rPr>
          <w:rFonts w:ascii="Gotham Book" w:hAnsi="Gotham Book"/>
          <w:color w:val="212121"/>
        </w:rPr>
        <w:t>s</w:t>
      </w:r>
      <w:r w:rsidRPr="00932BFE">
        <w:rPr>
          <w:rFonts w:ascii="Gotham Book" w:hAnsi="Gotham Book"/>
          <w:color w:val="212121"/>
        </w:rPr>
        <w:t>e for themselves what products they would like to receive.</w:t>
      </w:r>
    </w:p>
    <w:p w14:paraId="27B1489E" w14:textId="77777777" w:rsidR="006741A6" w:rsidRDefault="006741A6" w:rsidP="006741A6">
      <w:pPr>
        <w:pStyle w:val="ListParagraph"/>
        <w:spacing w:line="276" w:lineRule="auto"/>
        <w:ind w:left="1440"/>
        <w:rPr>
          <w:rFonts w:ascii="Gotham Book" w:hAnsi="Gotham Book"/>
          <w:color w:val="212121"/>
        </w:rPr>
      </w:pPr>
    </w:p>
    <w:p w14:paraId="573BAEC9" w14:textId="34D4E414" w:rsidR="006741A6" w:rsidRDefault="006741A6" w:rsidP="006741A6">
      <w:pPr>
        <w:pStyle w:val="ListParagraph"/>
        <w:spacing w:line="276" w:lineRule="auto"/>
        <w:ind w:left="1440"/>
        <w:rPr>
          <w:rFonts w:ascii="Gotham Book" w:hAnsi="Gotham Book"/>
          <w:color w:val="212121"/>
        </w:rPr>
      </w:pPr>
      <w:r w:rsidRPr="00932BFE">
        <w:rPr>
          <w:rFonts w:ascii="Gotham Book" w:hAnsi="Gotham Book"/>
          <w:color w:val="212121"/>
        </w:rPr>
        <w:t>More information: tiny.utk.edu/</w:t>
      </w:r>
      <w:proofErr w:type="spellStart"/>
      <w:r w:rsidRPr="00932BFE">
        <w:rPr>
          <w:rFonts w:ascii="Gotham Book" w:hAnsi="Gotham Book"/>
          <w:color w:val="212121"/>
        </w:rPr>
        <w:t>BigOrangePantry</w:t>
      </w:r>
      <w:proofErr w:type="spellEnd"/>
      <w:r w:rsidR="009A48E5">
        <w:rPr>
          <w:rFonts w:ascii="Gotham Book" w:hAnsi="Gotham Book"/>
          <w:color w:val="212121"/>
        </w:rPr>
        <w:t xml:space="preserve"> </w:t>
      </w:r>
    </w:p>
    <w:p w14:paraId="27AD499C" w14:textId="77777777" w:rsidR="006741A6" w:rsidRPr="00757801" w:rsidRDefault="006741A6" w:rsidP="006741A6">
      <w:pPr>
        <w:pStyle w:val="ListParagraph"/>
        <w:spacing w:line="276" w:lineRule="auto"/>
        <w:ind w:left="1440"/>
        <w:rPr>
          <w:rFonts w:ascii="Gotham Book" w:hAnsi="Gotham Book"/>
          <w:color w:val="212121"/>
        </w:rPr>
      </w:pPr>
    </w:p>
    <w:p w14:paraId="3DEDB16D" w14:textId="77777777" w:rsidR="006741A6" w:rsidRPr="00757801" w:rsidRDefault="006741A6" w:rsidP="006741A6">
      <w:pPr>
        <w:pStyle w:val="ListParagraph"/>
        <w:numPr>
          <w:ilvl w:val="0"/>
          <w:numId w:val="3"/>
        </w:numPr>
        <w:spacing w:line="276" w:lineRule="auto"/>
        <w:rPr>
          <w:rFonts w:ascii="Gotham Book" w:hAnsi="Gotham Book"/>
          <w:color w:val="212121"/>
        </w:rPr>
      </w:pPr>
      <w:r w:rsidRPr="00757801">
        <w:rPr>
          <w:rFonts w:ascii="Gotham Book" w:hAnsi="Gotham Book"/>
          <w:color w:val="212121"/>
        </w:rPr>
        <w:t xml:space="preserve">REMINDERS: </w:t>
      </w:r>
    </w:p>
    <w:p w14:paraId="4DF107E7" w14:textId="774B40FB" w:rsidR="001F416F" w:rsidRPr="006741A6" w:rsidRDefault="006741A6" w:rsidP="006741A6">
      <w:pPr>
        <w:pStyle w:val="ListParagraph"/>
        <w:numPr>
          <w:ilvl w:val="1"/>
          <w:numId w:val="3"/>
        </w:numPr>
        <w:spacing w:line="276" w:lineRule="auto"/>
        <w:rPr>
          <w:rFonts w:ascii="Gotham Book" w:hAnsi="Gotham Book"/>
          <w:color w:val="58595B"/>
        </w:rPr>
      </w:pPr>
      <w:r w:rsidRPr="00757801">
        <w:rPr>
          <w:rFonts w:ascii="Gotham Book" w:hAnsi="Gotham Book"/>
          <w:color w:val="212121"/>
        </w:rPr>
        <w:t>Please email Jessica Cantu</w:t>
      </w:r>
      <w:r w:rsidRPr="0014DC76">
        <w:rPr>
          <w:rFonts w:ascii="Gotham Book" w:hAnsi="Gotham Book"/>
          <w:color w:val="58595B"/>
        </w:rPr>
        <w:t xml:space="preserve"> (</w:t>
      </w:r>
      <w:hyperlink r:id="rId17">
        <w:r w:rsidRPr="0014DC76">
          <w:rPr>
            <w:rStyle w:val="Hyperlink"/>
            <w:rFonts w:ascii="Gotham Book" w:hAnsi="Gotham Book"/>
          </w:rPr>
          <w:t>jlcantu@utk.edu</w:t>
        </w:r>
      </w:hyperlink>
      <w:r w:rsidRPr="0014DC76">
        <w:rPr>
          <w:rFonts w:ascii="Gotham Book" w:hAnsi="Gotham Book"/>
          <w:color w:val="58595B"/>
        </w:rPr>
        <w:t xml:space="preserve">) </w:t>
      </w:r>
      <w:r w:rsidRPr="00757801">
        <w:rPr>
          <w:rFonts w:ascii="Gotham Book" w:hAnsi="Gotham Book"/>
          <w:color w:val="212121"/>
        </w:rPr>
        <w:t>any constituent questions.</w:t>
      </w:r>
    </w:p>
    <w:sectPr w:rsidR="001F416F" w:rsidRPr="006741A6" w:rsidSect="00B67271">
      <w:footerReference w:type="default" r:id="rId1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F5AE3" w14:textId="77777777" w:rsidR="004035D2" w:rsidRDefault="004035D2" w:rsidP="004A1D6A">
      <w:pPr>
        <w:spacing w:after="0" w:line="240" w:lineRule="auto"/>
      </w:pPr>
      <w:r>
        <w:separator/>
      </w:r>
    </w:p>
  </w:endnote>
  <w:endnote w:type="continuationSeparator" w:id="0">
    <w:p w14:paraId="7460F732" w14:textId="77777777" w:rsidR="004035D2" w:rsidRDefault="004035D2"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Extra Light">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A13313" w:rsidRDefault="00A13313" w:rsidP="00B67271">
    <w:pPr>
      <w:pStyle w:val="Header"/>
    </w:pPr>
  </w:p>
  <w:p w14:paraId="4B94D5A5" w14:textId="77777777" w:rsidR="00A13313" w:rsidRDefault="00A13313" w:rsidP="00B67271"/>
  <w:p w14:paraId="3DEEC669" w14:textId="77777777" w:rsidR="00A13313" w:rsidRDefault="00A13313" w:rsidP="00B67271">
    <w:pPr>
      <w:pStyle w:val="Footer"/>
    </w:pPr>
  </w:p>
  <w:p w14:paraId="3656B9AB" w14:textId="77777777" w:rsidR="00A13313" w:rsidRDefault="00A13313" w:rsidP="00B67271"/>
  <w:sdt>
    <w:sdtPr>
      <w:rPr>
        <w:rFonts w:ascii="Gotham Extra Light" w:hAnsi="Gotham Extra Light"/>
        <w:color w:val="7A7A7A" w:themeColor="text1" w:themeTint="A6"/>
      </w:rPr>
      <w:id w:val="1152098861"/>
      <w:docPartObj>
        <w:docPartGallery w:val="Page Numbers (Bottom of Page)"/>
        <w:docPartUnique/>
      </w:docPartObj>
    </w:sdtPr>
    <w:sdtEndPr/>
    <w:sdtContent>
      <w:p w14:paraId="4B2EB716" w14:textId="1218B651" w:rsidR="00A13313" w:rsidRPr="00D91D0D" w:rsidRDefault="00A13313" w:rsidP="004516D2">
        <w:pPr>
          <w:pStyle w:val="Footer"/>
          <w:jc w:val="right"/>
          <w:rPr>
            <w:rFonts w:ascii="Gotham Extra Light" w:hAnsi="Gotham Extra Light"/>
            <w:color w:val="7A7A7A" w:themeColor="text1" w:themeTint="A6"/>
            <w:sz w:val="20"/>
            <w:szCs w:val="20"/>
          </w:rPr>
        </w:pPr>
        <w:r w:rsidRPr="00D91D0D">
          <w:rPr>
            <w:rFonts w:ascii="Gotham Extra Light" w:hAnsi="Gotham Extra Light"/>
            <w:color w:val="7A7A7A" w:themeColor="text1" w:themeTint="A6"/>
          </w:rPr>
          <w:t xml:space="preserve">OPS // </w:t>
        </w:r>
        <w:r w:rsidRPr="00D91D0D">
          <w:rPr>
            <w:rFonts w:ascii="Gotham Extra Light" w:hAnsi="Gotham Extra Light"/>
            <w:color w:val="7A7A7A" w:themeColor="text1" w:themeTint="A6"/>
            <w:sz w:val="20"/>
            <w:szCs w:val="20"/>
          </w:rPr>
          <w:t xml:space="preserve">Tuesday, </w:t>
        </w:r>
        <w:r w:rsidR="002032B9">
          <w:rPr>
            <w:rFonts w:ascii="Gotham Extra Light" w:hAnsi="Gotham Extra Light"/>
            <w:color w:val="7A7A7A" w:themeColor="text1" w:themeTint="A6"/>
            <w:sz w:val="20"/>
            <w:szCs w:val="20"/>
          </w:rPr>
          <w:t>March 2</w:t>
        </w:r>
        <w:r>
          <w:rPr>
            <w:rFonts w:ascii="Gotham Extra Light" w:hAnsi="Gotham Extra Light"/>
            <w:color w:val="7A7A7A" w:themeColor="text1" w:themeTint="A6"/>
            <w:sz w:val="20"/>
            <w:szCs w:val="20"/>
          </w:rPr>
          <w:t>,</w:t>
        </w:r>
        <w:r w:rsidRPr="00D91D0D">
          <w:rPr>
            <w:rFonts w:ascii="Gotham Extra Light" w:hAnsi="Gotham Extra Light"/>
            <w:color w:val="7A7A7A" w:themeColor="text1" w:themeTint="A6"/>
            <w:sz w:val="20"/>
            <w:szCs w:val="20"/>
          </w:rPr>
          <w:t xml:space="preserve"> 202</w:t>
        </w:r>
        <w:r>
          <w:rPr>
            <w:rFonts w:ascii="Gotham Extra Light" w:hAnsi="Gotham Extra Light"/>
            <w:color w:val="7A7A7A" w:themeColor="text1" w:themeTint="A6"/>
            <w:sz w:val="20"/>
            <w:szCs w:val="20"/>
          </w:rPr>
          <w:t>1</w:t>
        </w:r>
        <w:r w:rsidRPr="00D91D0D">
          <w:rPr>
            <w:rFonts w:ascii="Gotham Extra Light" w:hAnsi="Gotham Extra Light"/>
            <w:color w:val="7A7A7A" w:themeColor="text1" w:themeTint="A6"/>
            <w:sz w:val="20"/>
            <w:szCs w:val="20"/>
          </w:rPr>
          <w:t xml:space="preserve"> // Page </w:t>
        </w:r>
        <w:r w:rsidRPr="00D91D0D">
          <w:rPr>
            <w:rFonts w:ascii="Gotham Extra Light" w:hAnsi="Gotham Extra Light"/>
            <w:color w:val="7A7A7A" w:themeColor="text1" w:themeTint="A6"/>
            <w:sz w:val="20"/>
            <w:szCs w:val="20"/>
          </w:rPr>
          <w:fldChar w:fldCharType="begin"/>
        </w:r>
        <w:r w:rsidRPr="00D91D0D">
          <w:rPr>
            <w:rFonts w:ascii="Gotham Extra Light" w:hAnsi="Gotham Extra Light"/>
            <w:color w:val="7A7A7A" w:themeColor="text1" w:themeTint="A6"/>
            <w:sz w:val="20"/>
            <w:szCs w:val="20"/>
          </w:rPr>
          <w:instrText xml:space="preserve"> PAGE   \* MERGEFORMAT </w:instrText>
        </w:r>
        <w:r w:rsidRPr="00D91D0D">
          <w:rPr>
            <w:rFonts w:ascii="Gotham Extra Light" w:hAnsi="Gotham Extra Light"/>
            <w:color w:val="7A7A7A" w:themeColor="text1" w:themeTint="A6"/>
            <w:sz w:val="20"/>
            <w:szCs w:val="20"/>
          </w:rPr>
          <w:fldChar w:fldCharType="separate"/>
        </w:r>
        <w:r w:rsidR="002D677E">
          <w:rPr>
            <w:rFonts w:ascii="Gotham Extra Light" w:hAnsi="Gotham Extra Light"/>
            <w:noProof/>
            <w:color w:val="7A7A7A" w:themeColor="text1" w:themeTint="A6"/>
            <w:sz w:val="20"/>
            <w:szCs w:val="20"/>
          </w:rPr>
          <w:t>1</w:t>
        </w:r>
        <w:r w:rsidRPr="00D91D0D">
          <w:rPr>
            <w:rFonts w:ascii="Gotham Extra Light" w:hAnsi="Gotham Extra Light"/>
            <w:noProof/>
            <w:color w:val="7A7A7A" w:themeColor="text1" w:themeTint="A6"/>
            <w:sz w:val="20"/>
            <w:szCs w:val="20"/>
          </w:rPr>
          <w:fldChar w:fldCharType="end"/>
        </w:r>
      </w:p>
    </w:sdtContent>
  </w:sdt>
  <w:p w14:paraId="45FB0818" w14:textId="77777777" w:rsidR="00A13313" w:rsidRDefault="00A13313" w:rsidP="00451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35ED1" w14:textId="77777777" w:rsidR="004035D2" w:rsidRDefault="004035D2" w:rsidP="004A1D6A">
      <w:pPr>
        <w:spacing w:after="0" w:line="240" w:lineRule="auto"/>
      </w:pPr>
      <w:r>
        <w:separator/>
      </w:r>
    </w:p>
  </w:footnote>
  <w:footnote w:type="continuationSeparator" w:id="0">
    <w:p w14:paraId="130E27EA" w14:textId="77777777" w:rsidR="004035D2" w:rsidRDefault="004035D2" w:rsidP="004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811649"/>
    <w:multiLevelType w:val="hybridMultilevel"/>
    <w:tmpl w:val="2B2801A8"/>
    <w:lvl w:ilvl="0" w:tplc="0409000F">
      <w:start w:val="1"/>
      <w:numFmt w:val="decimal"/>
      <w:lvlText w:val="%1."/>
      <w:lvlJc w:val="left"/>
      <w:pPr>
        <w:ind w:left="720" w:hanging="360"/>
      </w:pPr>
      <w:rPr>
        <w:rFonts w:hint="default"/>
        <w:sz w:val="22"/>
        <w:szCs w:val="22"/>
      </w:rPr>
    </w:lvl>
    <w:lvl w:ilvl="1" w:tplc="00A638C8">
      <w:start w:val="1"/>
      <w:numFmt w:val="lowerLetter"/>
      <w:lvlText w:val="%2."/>
      <w:lvlJc w:val="left"/>
      <w:pPr>
        <w:ind w:left="1440" w:hanging="360"/>
      </w:pPr>
      <w:rPr>
        <w:rFonts w:ascii="Gotham Book" w:hAnsi="Gotham Book"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D6E6F1A"/>
    <w:multiLevelType w:val="hybridMultilevel"/>
    <w:tmpl w:val="1FBA8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5774"/>
    <w:rsid w:val="00006D13"/>
    <w:rsid w:val="00012C19"/>
    <w:rsid w:val="00032421"/>
    <w:rsid w:val="00036AA1"/>
    <w:rsid w:val="000575D9"/>
    <w:rsid w:val="00064D49"/>
    <w:rsid w:val="00087219"/>
    <w:rsid w:val="00092EA8"/>
    <w:rsid w:val="000A1AC4"/>
    <w:rsid w:val="000A2696"/>
    <w:rsid w:val="000B1BA0"/>
    <w:rsid w:val="000B6F4E"/>
    <w:rsid w:val="000E356B"/>
    <w:rsid w:val="000E54F1"/>
    <w:rsid w:val="00106EE4"/>
    <w:rsid w:val="00110E55"/>
    <w:rsid w:val="001166E8"/>
    <w:rsid w:val="00123938"/>
    <w:rsid w:val="00134EE6"/>
    <w:rsid w:val="001401FE"/>
    <w:rsid w:val="00147DD6"/>
    <w:rsid w:val="00156460"/>
    <w:rsid w:val="001707AB"/>
    <w:rsid w:val="0017232B"/>
    <w:rsid w:val="001A044A"/>
    <w:rsid w:val="001A0B56"/>
    <w:rsid w:val="001E47A9"/>
    <w:rsid w:val="001F416F"/>
    <w:rsid w:val="001F5D58"/>
    <w:rsid w:val="002032B9"/>
    <w:rsid w:val="00212C6E"/>
    <w:rsid w:val="00216A47"/>
    <w:rsid w:val="002318D4"/>
    <w:rsid w:val="0025545F"/>
    <w:rsid w:val="0025731E"/>
    <w:rsid w:val="00282707"/>
    <w:rsid w:val="002B11FA"/>
    <w:rsid w:val="002B251C"/>
    <w:rsid w:val="002D677E"/>
    <w:rsid w:val="002F0CCA"/>
    <w:rsid w:val="0030328A"/>
    <w:rsid w:val="003154BA"/>
    <w:rsid w:val="00322246"/>
    <w:rsid w:val="00332613"/>
    <w:rsid w:val="00366EED"/>
    <w:rsid w:val="0038765A"/>
    <w:rsid w:val="00395393"/>
    <w:rsid w:val="003D76CD"/>
    <w:rsid w:val="003E4580"/>
    <w:rsid w:val="003F7241"/>
    <w:rsid w:val="004035D2"/>
    <w:rsid w:val="004146DE"/>
    <w:rsid w:val="004276B7"/>
    <w:rsid w:val="00446EB2"/>
    <w:rsid w:val="004516D2"/>
    <w:rsid w:val="00456143"/>
    <w:rsid w:val="00480EFC"/>
    <w:rsid w:val="004814A5"/>
    <w:rsid w:val="004A0772"/>
    <w:rsid w:val="004A1D6A"/>
    <w:rsid w:val="004C2344"/>
    <w:rsid w:val="004D71C8"/>
    <w:rsid w:val="004E3011"/>
    <w:rsid w:val="00517C08"/>
    <w:rsid w:val="00523B88"/>
    <w:rsid w:val="005819A7"/>
    <w:rsid w:val="0059375A"/>
    <w:rsid w:val="005979D1"/>
    <w:rsid w:val="005B67EA"/>
    <w:rsid w:val="005B6D14"/>
    <w:rsid w:val="005D19C7"/>
    <w:rsid w:val="00605182"/>
    <w:rsid w:val="00605CB4"/>
    <w:rsid w:val="006100ED"/>
    <w:rsid w:val="00612E45"/>
    <w:rsid w:val="00617260"/>
    <w:rsid w:val="00646A80"/>
    <w:rsid w:val="006741A6"/>
    <w:rsid w:val="006A122D"/>
    <w:rsid w:val="006A1F4F"/>
    <w:rsid w:val="006A4885"/>
    <w:rsid w:val="006C4A0A"/>
    <w:rsid w:val="006D1992"/>
    <w:rsid w:val="00753EC0"/>
    <w:rsid w:val="00770D13"/>
    <w:rsid w:val="00792E96"/>
    <w:rsid w:val="00795420"/>
    <w:rsid w:val="007A7BDD"/>
    <w:rsid w:val="007B4826"/>
    <w:rsid w:val="007C097F"/>
    <w:rsid w:val="007C329D"/>
    <w:rsid w:val="007F3633"/>
    <w:rsid w:val="007F5C02"/>
    <w:rsid w:val="0081451A"/>
    <w:rsid w:val="00847BC6"/>
    <w:rsid w:val="008506F0"/>
    <w:rsid w:val="008B107C"/>
    <w:rsid w:val="008B5FDC"/>
    <w:rsid w:val="008E0C8B"/>
    <w:rsid w:val="008E64F6"/>
    <w:rsid w:val="009210EA"/>
    <w:rsid w:val="00930613"/>
    <w:rsid w:val="0093656A"/>
    <w:rsid w:val="00944C74"/>
    <w:rsid w:val="00944CF9"/>
    <w:rsid w:val="009710BD"/>
    <w:rsid w:val="009A48E5"/>
    <w:rsid w:val="009B60CE"/>
    <w:rsid w:val="009C2739"/>
    <w:rsid w:val="009E1EB7"/>
    <w:rsid w:val="009E289B"/>
    <w:rsid w:val="00A0379E"/>
    <w:rsid w:val="00A13313"/>
    <w:rsid w:val="00A16E37"/>
    <w:rsid w:val="00A30D2D"/>
    <w:rsid w:val="00A3582A"/>
    <w:rsid w:val="00A41A85"/>
    <w:rsid w:val="00A464A3"/>
    <w:rsid w:val="00A474F4"/>
    <w:rsid w:val="00A53A4A"/>
    <w:rsid w:val="00AA46A3"/>
    <w:rsid w:val="00AB2E4B"/>
    <w:rsid w:val="00AB75BC"/>
    <w:rsid w:val="00AD07CA"/>
    <w:rsid w:val="00AD2045"/>
    <w:rsid w:val="00AE348B"/>
    <w:rsid w:val="00B00729"/>
    <w:rsid w:val="00B014CF"/>
    <w:rsid w:val="00B30FAF"/>
    <w:rsid w:val="00B3578C"/>
    <w:rsid w:val="00B404B1"/>
    <w:rsid w:val="00B5161C"/>
    <w:rsid w:val="00B57B56"/>
    <w:rsid w:val="00B664DA"/>
    <w:rsid w:val="00B67271"/>
    <w:rsid w:val="00B74480"/>
    <w:rsid w:val="00B93B40"/>
    <w:rsid w:val="00B97635"/>
    <w:rsid w:val="00BB009A"/>
    <w:rsid w:val="00BC6041"/>
    <w:rsid w:val="00BC6AD9"/>
    <w:rsid w:val="00BE032B"/>
    <w:rsid w:val="00C22121"/>
    <w:rsid w:val="00C5641B"/>
    <w:rsid w:val="00C73048"/>
    <w:rsid w:val="00C96EEA"/>
    <w:rsid w:val="00CA3491"/>
    <w:rsid w:val="00CB17E8"/>
    <w:rsid w:val="00CC2B31"/>
    <w:rsid w:val="00CC5ADE"/>
    <w:rsid w:val="00CD146A"/>
    <w:rsid w:val="00CD1C93"/>
    <w:rsid w:val="00CE380E"/>
    <w:rsid w:val="00CE433A"/>
    <w:rsid w:val="00D108A4"/>
    <w:rsid w:val="00D316B7"/>
    <w:rsid w:val="00D615E2"/>
    <w:rsid w:val="00D6619F"/>
    <w:rsid w:val="00D7323D"/>
    <w:rsid w:val="00D76C5D"/>
    <w:rsid w:val="00D820A0"/>
    <w:rsid w:val="00D919D1"/>
    <w:rsid w:val="00D91D0D"/>
    <w:rsid w:val="00D963CD"/>
    <w:rsid w:val="00DA0C47"/>
    <w:rsid w:val="00DB2740"/>
    <w:rsid w:val="00DC21D3"/>
    <w:rsid w:val="00DC67A1"/>
    <w:rsid w:val="00DE6BC2"/>
    <w:rsid w:val="00DE7628"/>
    <w:rsid w:val="00E104C0"/>
    <w:rsid w:val="00E1080B"/>
    <w:rsid w:val="00E34BEB"/>
    <w:rsid w:val="00E838CD"/>
    <w:rsid w:val="00EA076D"/>
    <w:rsid w:val="00EB1879"/>
    <w:rsid w:val="00ED6168"/>
    <w:rsid w:val="00EE143E"/>
    <w:rsid w:val="00F13F66"/>
    <w:rsid w:val="00F17E6C"/>
    <w:rsid w:val="00F330F4"/>
    <w:rsid w:val="00F33C1E"/>
    <w:rsid w:val="00F57253"/>
    <w:rsid w:val="00F714BC"/>
    <w:rsid w:val="00F917CF"/>
    <w:rsid w:val="00F9572D"/>
    <w:rsid w:val="00FB12FA"/>
    <w:rsid w:val="00FD0FD1"/>
    <w:rsid w:val="00FD5250"/>
    <w:rsid w:val="01FEAA54"/>
    <w:rsid w:val="0377CCDB"/>
    <w:rsid w:val="03C6953F"/>
    <w:rsid w:val="04D2F023"/>
    <w:rsid w:val="088A9193"/>
    <w:rsid w:val="0934A86A"/>
    <w:rsid w:val="0CF1BAE3"/>
    <w:rsid w:val="0D9E3F23"/>
    <w:rsid w:val="0F8B7FD6"/>
    <w:rsid w:val="10A3C798"/>
    <w:rsid w:val="118E6694"/>
    <w:rsid w:val="121B4A89"/>
    <w:rsid w:val="137C66EA"/>
    <w:rsid w:val="17A3DA86"/>
    <w:rsid w:val="1899F23D"/>
    <w:rsid w:val="1A624025"/>
    <w:rsid w:val="1D1025D5"/>
    <w:rsid w:val="1D3EC2C4"/>
    <w:rsid w:val="1D6C97DB"/>
    <w:rsid w:val="1E54F713"/>
    <w:rsid w:val="20BA7BB3"/>
    <w:rsid w:val="2331B5D2"/>
    <w:rsid w:val="236E79D1"/>
    <w:rsid w:val="24A78EC2"/>
    <w:rsid w:val="261E1099"/>
    <w:rsid w:val="26778471"/>
    <w:rsid w:val="285B7B10"/>
    <w:rsid w:val="2A3F443D"/>
    <w:rsid w:val="2C41AA86"/>
    <w:rsid w:val="30543678"/>
    <w:rsid w:val="33889E48"/>
    <w:rsid w:val="342A0F9A"/>
    <w:rsid w:val="342A7826"/>
    <w:rsid w:val="34C41105"/>
    <w:rsid w:val="36B0A00E"/>
    <w:rsid w:val="3A9609EB"/>
    <w:rsid w:val="3AE24BB7"/>
    <w:rsid w:val="3C77628C"/>
    <w:rsid w:val="3F1EA468"/>
    <w:rsid w:val="3F45BAD6"/>
    <w:rsid w:val="407506F3"/>
    <w:rsid w:val="424FB2B8"/>
    <w:rsid w:val="4271D610"/>
    <w:rsid w:val="42A5393C"/>
    <w:rsid w:val="443621BA"/>
    <w:rsid w:val="44FFBB13"/>
    <w:rsid w:val="45F753E3"/>
    <w:rsid w:val="466F620A"/>
    <w:rsid w:val="47577943"/>
    <w:rsid w:val="4ADE51A7"/>
    <w:rsid w:val="4C4D7446"/>
    <w:rsid w:val="4C50FB5D"/>
    <w:rsid w:val="4C67045D"/>
    <w:rsid w:val="5012BAEC"/>
    <w:rsid w:val="5366E416"/>
    <w:rsid w:val="53DA1143"/>
    <w:rsid w:val="5761AEA4"/>
    <w:rsid w:val="5917CCEF"/>
    <w:rsid w:val="593E7DBF"/>
    <w:rsid w:val="594A73D4"/>
    <w:rsid w:val="5C30171B"/>
    <w:rsid w:val="5CEC9A7D"/>
    <w:rsid w:val="60914EC7"/>
    <w:rsid w:val="60B0211A"/>
    <w:rsid w:val="60C059A8"/>
    <w:rsid w:val="616371FF"/>
    <w:rsid w:val="63073DEB"/>
    <w:rsid w:val="63BE225E"/>
    <w:rsid w:val="64674891"/>
    <w:rsid w:val="64CEE8DE"/>
    <w:rsid w:val="64DC60AF"/>
    <w:rsid w:val="663D5634"/>
    <w:rsid w:val="667EE9AC"/>
    <w:rsid w:val="66AA0C62"/>
    <w:rsid w:val="6752326F"/>
    <w:rsid w:val="679462FD"/>
    <w:rsid w:val="688B87A3"/>
    <w:rsid w:val="6A5E1556"/>
    <w:rsid w:val="6A9C6D0F"/>
    <w:rsid w:val="6B35AED5"/>
    <w:rsid w:val="6BA5FE60"/>
    <w:rsid w:val="6C722884"/>
    <w:rsid w:val="6EB56753"/>
    <w:rsid w:val="703BA812"/>
    <w:rsid w:val="729C43A4"/>
    <w:rsid w:val="72AFA98A"/>
    <w:rsid w:val="730DEF72"/>
    <w:rsid w:val="74B892D4"/>
    <w:rsid w:val="750DE657"/>
    <w:rsid w:val="7B3D0ADF"/>
    <w:rsid w:val="7BB9288B"/>
    <w:rsid w:val="7C53F75B"/>
    <w:rsid w:val="7DEF2399"/>
    <w:rsid w:val="7F099524"/>
    <w:rsid w:val="7F13E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5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4146DE"/>
    <w:rPr>
      <w:color w:val="605E5C"/>
      <w:shd w:val="clear" w:color="auto" w:fill="E1DFDD"/>
    </w:rPr>
  </w:style>
  <w:style w:type="character" w:customStyle="1" w:styleId="UnresolvedMention2">
    <w:name w:val="Unresolved Mention2"/>
    <w:basedOn w:val="DefaultParagraphFont"/>
    <w:uiPriority w:val="99"/>
    <w:semiHidden/>
    <w:unhideWhenUsed/>
    <w:rsid w:val="00B66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890191967">
      <w:bodyDiv w:val="1"/>
      <w:marLeft w:val="0"/>
      <w:marRight w:val="0"/>
      <w:marTop w:val="0"/>
      <w:marBottom w:val="0"/>
      <w:divBdr>
        <w:top w:val="none" w:sz="0" w:space="0" w:color="auto"/>
        <w:left w:val="none" w:sz="0" w:space="0" w:color="auto"/>
        <w:bottom w:val="none" w:sz="0" w:space="0" w:color="auto"/>
        <w:right w:val="none" w:sz="0" w:space="0" w:color="auto"/>
      </w:divBdr>
    </w:div>
    <w:div w:id="1321930513">
      <w:bodyDiv w:val="1"/>
      <w:marLeft w:val="0"/>
      <w:marRight w:val="0"/>
      <w:marTop w:val="0"/>
      <w:marBottom w:val="0"/>
      <w:divBdr>
        <w:top w:val="none" w:sz="0" w:space="0" w:color="auto"/>
        <w:left w:val="none" w:sz="0" w:space="0" w:color="auto"/>
        <w:bottom w:val="none" w:sz="0" w:space="0" w:color="auto"/>
        <w:right w:val="none" w:sz="0" w:space="0" w:color="auto"/>
      </w:divBdr>
    </w:div>
    <w:div w:id="1652559917">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1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tk.edu/sick-leave-bank/" TargetMode="External"/><Relationship Id="rId13" Type="http://schemas.openxmlformats.org/officeDocument/2006/relationships/hyperlink" Target="https://www.utk.edu/coronavirus/vaccin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hyllismoore@tennessee.edu" TargetMode="External"/><Relationship Id="rId17" Type="http://schemas.openxmlformats.org/officeDocument/2006/relationships/hyperlink" Target="mailto:jlcantu@utk.edu" TargetMode="External"/><Relationship Id="rId2" Type="http://schemas.openxmlformats.org/officeDocument/2006/relationships/styles" Target="styles.xml"/><Relationship Id="rId16" Type="http://schemas.openxmlformats.org/officeDocument/2006/relationships/hyperlink" Target="https://hr.utk.edu/diversity-fund-for-staf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umni.utk.edu/s/1341/2/20/interior.aspx?sid=1341&amp;gid=2&amp;pgid=14406" TargetMode="External"/><Relationship Id="rId5" Type="http://schemas.openxmlformats.org/officeDocument/2006/relationships/footnotes" Target="footnotes.xml"/><Relationship Id="rId15" Type="http://schemas.openxmlformats.org/officeDocument/2006/relationships/hyperlink" Target="https://covid19.tn.gov/covid-19-vaccines/eligibility/" TargetMode="External"/><Relationship Id="rId10" Type="http://schemas.openxmlformats.org/officeDocument/2006/relationships/hyperlink" Target="https://alumni.utk.edu/s/1341/2/20/interior.aspx?sid=1341&amp;gid=2&amp;pgid=1469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ezone.utk.edu/" TargetMode="External"/><Relationship Id="rId14" Type="http://schemas.openxmlformats.org/officeDocument/2006/relationships/hyperlink" Target="https://tiny.utk.edu/vaccine_appointment" TargetMode="External"/></Relationships>
</file>

<file path=word/theme/theme1.xml><?xml version="1.0" encoding="utf-8"?>
<a:theme xmlns:a="http://schemas.openxmlformats.org/drawingml/2006/main" name="Office Theme">
  <a:themeElements>
    <a:clrScheme name="UTK Brand Standard">
      <a:dk1>
        <a:srgbClr val="333333"/>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70555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2020-11-17T19:56:00Z</dcterms:created>
  <dcterms:modified xsi:type="dcterms:W3CDTF">2021-07-15T20:27:00Z</dcterms:modified>
  <cp:contentStatus/>
</cp:coreProperties>
</file>