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1EF26663"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395FB7">
                              <w:rPr>
                                <w:rFonts w:ascii="Gotham Book" w:hAnsi="Gotham Book"/>
                                <w:caps/>
                                <w:color w:val="212121"/>
                              </w:rPr>
                              <w:t>APRIL 7</w:t>
                            </w:r>
                            <w:r w:rsidR="007A5A02">
                              <w:rPr>
                                <w:rFonts w:ascii="Gotham Book" w:hAnsi="Gotham Book"/>
                                <w:caps/>
                                <w:color w:val="212121"/>
                              </w:rPr>
                              <w:t xml:space="preserve">, </w:t>
                            </w:r>
                            <w:proofErr w:type="gramStart"/>
                            <w:r w:rsidR="007A5A02">
                              <w:rPr>
                                <w:rFonts w:ascii="Gotham Book" w:hAnsi="Gotham Book"/>
                                <w:caps/>
                                <w:color w:val="212121"/>
                              </w:rPr>
                              <w:t>202</w:t>
                            </w:r>
                            <w:r w:rsidR="00B17FFA">
                              <w:rPr>
                                <w:rFonts w:ascii="Gotham Book" w:hAnsi="Gotham Book"/>
                                <w:caps/>
                                <w:color w:val="212121"/>
                              </w:rPr>
                              <w:t>2</w:t>
                            </w:r>
                            <w:proofErr w:type="gramEnd"/>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1EF26663"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395FB7">
                        <w:rPr>
                          <w:rFonts w:ascii="Gotham Book" w:hAnsi="Gotham Book"/>
                          <w:caps/>
                          <w:color w:val="212121"/>
                        </w:rPr>
                        <w:t>APRIL 7</w:t>
                      </w:r>
                      <w:r w:rsidR="007A5A02">
                        <w:rPr>
                          <w:rFonts w:ascii="Gotham Book" w:hAnsi="Gotham Book"/>
                          <w:caps/>
                          <w:color w:val="212121"/>
                        </w:rPr>
                        <w:t xml:space="preserve">, </w:t>
                      </w:r>
                      <w:proofErr w:type="gramStart"/>
                      <w:r w:rsidR="007A5A02">
                        <w:rPr>
                          <w:rFonts w:ascii="Gotham Book" w:hAnsi="Gotham Book"/>
                          <w:caps/>
                          <w:color w:val="212121"/>
                        </w:rPr>
                        <w:t>202</w:t>
                      </w:r>
                      <w:r w:rsidR="00B17FFA">
                        <w:rPr>
                          <w:rFonts w:ascii="Gotham Book" w:hAnsi="Gotham Book"/>
                          <w:caps/>
                          <w:color w:val="212121"/>
                        </w:rPr>
                        <w:t>2</w:t>
                      </w:r>
                      <w:proofErr w:type="gramEnd"/>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41C8F396" w14:textId="77777777" w:rsidR="004516D2" w:rsidRDefault="004516D2" w:rsidP="004814A5">
      <w:pPr>
        <w:spacing w:line="276" w:lineRule="auto"/>
        <w:rPr>
          <w:rFonts w:ascii="Gotham Book" w:hAnsi="Gotham Book"/>
          <w:color w:val="58595B"/>
        </w:rPr>
      </w:pPr>
    </w:p>
    <w:p w14:paraId="1FF88E1D"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1D70B771" w14:textId="77777777" w:rsidR="002E7183" w:rsidRDefault="002E7183" w:rsidP="002E7183">
      <w:pPr>
        <w:pStyle w:val="ListParagraph"/>
        <w:spacing w:after="0" w:line="276" w:lineRule="auto"/>
        <w:ind w:left="1440"/>
        <w:rPr>
          <w:rFonts w:ascii="Gotham Book" w:hAnsi="Gotham Book"/>
          <w:color w:val="3B3838" w:themeColor="background2" w:themeShade="40"/>
        </w:rPr>
      </w:pPr>
    </w:p>
    <w:p w14:paraId="6CC2A5BB" w14:textId="76A41055" w:rsidR="00370DD9" w:rsidRPr="000C74B4" w:rsidRDefault="00CD5FF1" w:rsidP="000C74B4">
      <w:pPr>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Stevin Amonett, Jason Baggett, Brian Browning, Shannon Bruce, Jessica Cantu, Jon Chandler, Dana Deem (IPS Leadership Academy), Crissy Douglas, Darrell Easley, Wes Fernandez (IPS Leadership Academy), Chris Gilbert, Liz Gossett (IPS Leadership Academy), Holly Harmon, Steven Henry, Brandon Herriage (Guest Speaker), Debbie Lane, Jimmy Large, Mary Lucal, Terry Ledford, Sheila McNeil (Guest Speaker), David Moore (IPS Leadership Academy), Rani Pemberton, Gavin Ramsey, Ed Roach, Deborah Robinson, Elizabeth Smith (Guest Speaker), Jake Turner, Kaley Walker (IPS Leadership Academy), Dave Webb</w:t>
      </w:r>
    </w:p>
    <w:p w14:paraId="3CC744F6" w14:textId="77777777" w:rsidR="002E7183" w:rsidRPr="00B5161C" w:rsidRDefault="002E7183" w:rsidP="002E7183">
      <w:pPr>
        <w:spacing w:line="276" w:lineRule="auto"/>
        <w:rPr>
          <w:rFonts w:ascii="Gotham Book" w:hAnsi="Gotham Book"/>
          <w:color w:val="3B3838" w:themeColor="background2" w:themeShade="40"/>
        </w:rPr>
      </w:pPr>
    </w:p>
    <w:p w14:paraId="43AD57A6"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6C0863AD"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2032F6B7" w14:textId="6FEFFA1C" w:rsidR="002E7183" w:rsidRPr="00D6619F" w:rsidRDefault="00CD5FF1" w:rsidP="002E718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David Blaylock, </w:t>
      </w:r>
      <w:r w:rsidR="0010566A">
        <w:rPr>
          <w:rFonts w:ascii="Gotham Book" w:hAnsi="Gotham Book"/>
          <w:color w:val="3B3838" w:themeColor="background2" w:themeShade="40"/>
        </w:rPr>
        <w:t xml:space="preserve">Erin Blake, </w:t>
      </w:r>
      <w:r>
        <w:rPr>
          <w:rFonts w:ascii="Gotham Book" w:hAnsi="Gotham Book"/>
          <w:color w:val="3B3838" w:themeColor="background2" w:themeShade="40"/>
        </w:rPr>
        <w:t xml:space="preserve">Melinda Bousfield, </w:t>
      </w:r>
      <w:r w:rsidR="0010566A">
        <w:rPr>
          <w:rFonts w:ascii="Gotham Book" w:hAnsi="Gotham Book"/>
          <w:color w:val="3B3838" w:themeColor="background2" w:themeShade="40"/>
        </w:rPr>
        <w:t xml:space="preserve">Charles Burton, </w:t>
      </w:r>
      <w:r>
        <w:rPr>
          <w:rFonts w:ascii="Gotham Book" w:hAnsi="Gotham Book"/>
          <w:color w:val="3B3838" w:themeColor="background2" w:themeShade="40"/>
        </w:rPr>
        <w:t>Jeremiah Cook, Dedra Cotner,</w:t>
      </w:r>
      <w:r w:rsidR="0010566A">
        <w:rPr>
          <w:rFonts w:ascii="Gotham Book" w:hAnsi="Gotham Book"/>
          <w:color w:val="3B3838" w:themeColor="background2" w:themeShade="40"/>
        </w:rPr>
        <w:t xml:space="preserve"> Paul Finley,</w:t>
      </w:r>
      <w:r>
        <w:rPr>
          <w:rFonts w:ascii="Gotham Book" w:hAnsi="Gotham Book"/>
          <w:color w:val="3B3838" w:themeColor="background2" w:themeShade="40"/>
        </w:rPr>
        <w:t xml:space="preserve"> Judy Jones, </w:t>
      </w:r>
      <w:r w:rsidR="0010566A">
        <w:rPr>
          <w:rFonts w:ascii="Gotham Book" w:hAnsi="Gotham Book"/>
          <w:color w:val="3B3838" w:themeColor="background2" w:themeShade="40"/>
        </w:rPr>
        <w:t xml:space="preserve">Ethan Long, </w:t>
      </w:r>
      <w:r>
        <w:rPr>
          <w:rFonts w:ascii="Gotham Book" w:hAnsi="Gotham Book"/>
          <w:color w:val="3B3838" w:themeColor="background2" w:themeShade="40"/>
        </w:rPr>
        <w:t>Raheem Obaid, Regina Olum,</w:t>
      </w:r>
      <w:r w:rsidR="0010566A">
        <w:rPr>
          <w:rFonts w:ascii="Gotham Book" w:hAnsi="Gotham Book"/>
          <w:color w:val="3B3838" w:themeColor="background2" w:themeShade="40"/>
        </w:rPr>
        <w:t xml:space="preserve"> </w:t>
      </w:r>
      <w:r>
        <w:rPr>
          <w:rFonts w:ascii="Gotham Book" w:hAnsi="Gotham Book"/>
          <w:color w:val="3B3838" w:themeColor="background2" w:themeShade="40"/>
        </w:rPr>
        <w:t xml:space="preserve">Chip Pennoyer, </w:t>
      </w:r>
      <w:r w:rsidR="0010566A">
        <w:rPr>
          <w:rFonts w:ascii="Gotham Book" w:hAnsi="Gotham Book"/>
          <w:color w:val="3B3838" w:themeColor="background2" w:themeShade="40"/>
        </w:rPr>
        <w:t xml:space="preserve">Julie Roe, Shawn Snipes, Thomas Spoon, </w:t>
      </w:r>
      <w:r>
        <w:rPr>
          <w:rFonts w:ascii="Gotham Book" w:hAnsi="Gotham Book"/>
          <w:color w:val="3B3838" w:themeColor="background2" w:themeShade="40"/>
        </w:rPr>
        <w:t xml:space="preserve">Ruby Strange, </w:t>
      </w:r>
    </w:p>
    <w:p w14:paraId="5E2F94A8" w14:textId="77777777" w:rsidR="002E7183" w:rsidRPr="00171797" w:rsidRDefault="002E7183" w:rsidP="00171797">
      <w:pPr>
        <w:spacing w:line="276" w:lineRule="auto"/>
        <w:rPr>
          <w:rFonts w:ascii="Gotham Book" w:hAnsi="Gotham Book"/>
          <w:color w:val="3B3838" w:themeColor="background2" w:themeShade="40"/>
        </w:rPr>
      </w:pPr>
    </w:p>
    <w:p w14:paraId="6266EA7D" w14:textId="77777777" w:rsidR="002E7183" w:rsidRPr="00B5161C" w:rsidRDefault="002E7183" w:rsidP="002E7183">
      <w:pPr>
        <w:pStyle w:val="ListParagraph"/>
        <w:numPr>
          <w:ilvl w:val="0"/>
          <w:numId w:val="5"/>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274E9D23" w14:textId="0A02825B" w:rsidR="002E7183" w:rsidRDefault="00B1504C" w:rsidP="00EC356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Jon Chandler, Senior Employee Relations Consultant, </w:t>
      </w:r>
      <w:r w:rsidR="002E7183">
        <w:rPr>
          <w:rFonts w:ascii="Gotham Book" w:hAnsi="Gotham Book"/>
          <w:color w:val="3B3838" w:themeColor="background2" w:themeShade="40"/>
        </w:rPr>
        <w:t xml:space="preserve">welcomed everyone to the </w:t>
      </w:r>
      <w:r w:rsidR="001D5EAB">
        <w:rPr>
          <w:rFonts w:ascii="Gotham Book" w:hAnsi="Gotham Book"/>
          <w:color w:val="3B3838" w:themeColor="background2" w:themeShade="40"/>
        </w:rPr>
        <w:t>April</w:t>
      </w:r>
      <w:r w:rsidR="004D4D1A">
        <w:rPr>
          <w:rFonts w:ascii="Gotham Book" w:hAnsi="Gotham Book"/>
          <w:color w:val="3B3838" w:themeColor="background2" w:themeShade="40"/>
        </w:rPr>
        <w:t xml:space="preserve"> </w:t>
      </w:r>
      <w:r w:rsidR="002E7183">
        <w:rPr>
          <w:rFonts w:ascii="Gotham Book" w:hAnsi="Gotham Book"/>
          <w:color w:val="3B3838" w:themeColor="background2" w:themeShade="40"/>
        </w:rPr>
        <w:t xml:space="preserve">meeting. </w:t>
      </w:r>
      <w:r w:rsidR="00202FC8">
        <w:rPr>
          <w:rFonts w:ascii="Gotham Book" w:hAnsi="Gotham Book"/>
          <w:color w:val="3B3838" w:themeColor="background2" w:themeShade="40"/>
        </w:rPr>
        <w:t>In addition, he welcomed members of the IPS Leadership Academy who were joining us</w:t>
      </w:r>
      <w:r w:rsidR="00E04947">
        <w:rPr>
          <w:rFonts w:ascii="Gotham Book" w:hAnsi="Gotham Book"/>
          <w:color w:val="3B3838" w:themeColor="background2" w:themeShade="40"/>
        </w:rPr>
        <w:t xml:space="preserve"> to observe</w:t>
      </w:r>
      <w:r w:rsidR="00202FC8">
        <w:rPr>
          <w:rFonts w:ascii="Gotham Book" w:hAnsi="Gotham Book"/>
          <w:color w:val="3B3838" w:themeColor="background2" w:themeShade="40"/>
        </w:rPr>
        <w:t xml:space="preserve"> the </w:t>
      </w:r>
      <w:r w:rsidR="00E04947">
        <w:rPr>
          <w:rFonts w:ascii="Gotham Book" w:hAnsi="Gotham Book"/>
          <w:color w:val="3B3838" w:themeColor="background2" w:themeShade="40"/>
        </w:rPr>
        <w:t>April</w:t>
      </w:r>
      <w:r w:rsidR="00202FC8">
        <w:rPr>
          <w:rFonts w:ascii="Gotham Book" w:hAnsi="Gotham Book"/>
          <w:color w:val="3B3838" w:themeColor="background2" w:themeShade="40"/>
        </w:rPr>
        <w:t xml:space="preserve"> meeting.  </w:t>
      </w:r>
    </w:p>
    <w:p w14:paraId="317F7C20" w14:textId="0812EE49" w:rsidR="00202FC8" w:rsidRDefault="00202FC8" w:rsidP="00EC356E">
      <w:pPr>
        <w:pStyle w:val="ListParagraph"/>
        <w:spacing w:line="276" w:lineRule="auto"/>
        <w:ind w:left="1440"/>
        <w:rPr>
          <w:rFonts w:ascii="Gotham Book" w:hAnsi="Gotham Book"/>
          <w:color w:val="3B3838" w:themeColor="background2" w:themeShade="40"/>
        </w:rPr>
      </w:pPr>
    </w:p>
    <w:p w14:paraId="594C1666" w14:textId="77777777" w:rsidR="00171797" w:rsidRDefault="00171797" w:rsidP="00EC356E">
      <w:pPr>
        <w:pStyle w:val="ListParagraph"/>
        <w:spacing w:line="276" w:lineRule="auto"/>
        <w:ind w:left="1440"/>
        <w:rPr>
          <w:rFonts w:ascii="Gotham Book" w:hAnsi="Gotham Book"/>
          <w:color w:val="3B3838" w:themeColor="background2" w:themeShade="40"/>
        </w:rPr>
      </w:pPr>
    </w:p>
    <w:p w14:paraId="68377938" w14:textId="77777777" w:rsidR="002E7183" w:rsidRDefault="00BC6041" w:rsidP="002E7183">
      <w:pPr>
        <w:pStyle w:val="ListParagraph"/>
        <w:numPr>
          <w:ilvl w:val="0"/>
          <w:numId w:val="5"/>
        </w:numPr>
        <w:spacing w:line="276" w:lineRule="auto"/>
        <w:rPr>
          <w:rFonts w:ascii="Gotham Book" w:hAnsi="Gotham Book"/>
          <w:color w:val="212121"/>
        </w:rPr>
      </w:pPr>
      <w:r w:rsidRPr="6AAA1A39">
        <w:rPr>
          <w:rFonts w:ascii="Gotham Book" w:hAnsi="Gotham Book"/>
          <w:color w:val="212121"/>
        </w:rPr>
        <w:t>UPDATES</w:t>
      </w:r>
    </w:p>
    <w:p w14:paraId="12A3C419" w14:textId="6D13D2AD" w:rsidR="475407AB" w:rsidRDefault="475407AB" w:rsidP="002E7183">
      <w:pPr>
        <w:pStyle w:val="ListParagraph"/>
        <w:numPr>
          <w:ilvl w:val="1"/>
          <w:numId w:val="5"/>
        </w:numPr>
        <w:spacing w:line="276" w:lineRule="auto"/>
        <w:rPr>
          <w:rFonts w:ascii="Gotham Book" w:hAnsi="Gotham Book"/>
          <w:color w:val="212121"/>
        </w:rPr>
      </w:pPr>
      <w:r w:rsidRPr="002E7183">
        <w:rPr>
          <w:rFonts w:ascii="Gotham Book" w:hAnsi="Gotham Book"/>
          <w:color w:val="212121"/>
        </w:rPr>
        <w:t xml:space="preserve">Finance and Administration Update – Brian Browning, Associate Vice Chancellor </w:t>
      </w:r>
      <w:r w:rsidR="00A416F4" w:rsidRPr="002E7183">
        <w:rPr>
          <w:rFonts w:ascii="Gotham Book" w:hAnsi="Gotham Book"/>
          <w:color w:val="212121"/>
        </w:rPr>
        <w:t>for</w:t>
      </w:r>
      <w:r w:rsidRPr="002E7183">
        <w:rPr>
          <w:rFonts w:ascii="Gotham Book" w:hAnsi="Gotham Book"/>
          <w:color w:val="212121"/>
        </w:rPr>
        <w:t xml:space="preserve"> Finance and Administration</w:t>
      </w:r>
    </w:p>
    <w:p w14:paraId="7AC61CD9" w14:textId="31219A5B" w:rsidR="005E6C04" w:rsidRDefault="005E6C04" w:rsidP="005E6C04">
      <w:pPr>
        <w:pStyle w:val="ListParagraph"/>
        <w:spacing w:line="276" w:lineRule="auto"/>
        <w:ind w:left="1440"/>
        <w:rPr>
          <w:rFonts w:ascii="Gotham Book" w:hAnsi="Gotham Book"/>
          <w:color w:val="212121"/>
        </w:rPr>
      </w:pPr>
    </w:p>
    <w:p w14:paraId="329C9A27" w14:textId="0519D6D1" w:rsidR="00D55A65" w:rsidRDefault="00B1504C" w:rsidP="009D2253">
      <w:pPr>
        <w:pStyle w:val="ListParagraph"/>
        <w:spacing w:line="276" w:lineRule="auto"/>
        <w:ind w:left="1440"/>
        <w:rPr>
          <w:rFonts w:ascii="Gotham Book" w:hAnsi="Gotham Book"/>
          <w:color w:val="212121"/>
        </w:rPr>
      </w:pPr>
      <w:r>
        <w:rPr>
          <w:rFonts w:ascii="Gotham Book" w:hAnsi="Gotham Book"/>
          <w:color w:val="212121"/>
        </w:rPr>
        <w:t xml:space="preserve">Brian Browning greeted the group and </w:t>
      </w:r>
      <w:r w:rsidR="00395FB7">
        <w:rPr>
          <w:rFonts w:ascii="Gotham Book" w:hAnsi="Gotham Book"/>
          <w:color w:val="212121"/>
        </w:rPr>
        <w:t>offered</w:t>
      </w:r>
      <w:r w:rsidR="001D5EAB">
        <w:rPr>
          <w:rFonts w:ascii="Gotham Book" w:hAnsi="Gotham Book"/>
          <w:color w:val="212121"/>
        </w:rPr>
        <w:t xml:space="preserve"> to answer questions. Darrell </w:t>
      </w:r>
      <w:proofErr w:type="gramStart"/>
      <w:r w:rsidR="001D5EAB">
        <w:rPr>
          <w:rFonts w:ascii="Gotham Book" w:hAnsi="Gotham Book"/>
          <w:color w:val="212121"/>
        </w:rPr>
        <w:t xml:space="preserve">Easley </w:t>
      </w:r>
      <w:r w:rsidR="00395FB7">
        <w:rPr>
          <w:rFonts w:ascii="Gotham Book" w:hAnsi="Gotham Book"/>
          <w:color w:val="212121"/>
        </w:rPr>
        <w:t xml:space="preserve"> asked</w:t>
      </w:r>
      <w:proofErr w:type="gramEnd"/>
      <w:r w:rsidR="00395FB7">
        <w:rPr>
          <w:rFonts w:ascii="Gotham Book" w:hAnsi="Gotham Book"/>
          <w:color w:val="212121"/>
        </w:rPr>
        <w:t xml:space="preserve"> for an update on the</w:t>
      </w:r>
      <w:r w:rsidR="001D5EAB">
        <w:rPr>
          <w:rFonts w:ascii="Gotham Book" w:hAnsi="Gotham Book"/>
          <w:color w:val="212121"/>
        </w:rPr>
        <w:t xml:space="preserve"> </w:t>
      </w:r>
      <w:hyperlink r:id="rId8" w:history="1">
        <w:r w:rsidR="001D5EAB" w:rsidRPr="00395FB7">
          <w:rPr>
            <w:rStyle w:val="Hyperlink"/>
            <w:rFonts w:ascii="Gotham Book" w:hAnsi="Gotham Book"/>
          </w:rPr>
          <w:t>Starship food delivery robo</w:t>
        </w:r>
        <w:r w:rsidR="00395FB7" w:rsidRPr="00395FB7">
          <w:rPr>
            <w:rStyle w:val="Hyperlink"/>
            <w:rFonts w:ascii="Gotham Book" w:hAnsi="Gotham Book"/>
          </w:rPr>
          <w:t>ts</w:t>
        </w:r>
      </w:hyperlink>
      <w:r w:rsidR="001D5EAB">
        <w:rPr>
          <w:rFonts w:ascii="Gotham Book" w:hAnsi="Gotham Book"/>
          <w:color w:val="212121"/>
        </w:rPr>
        <w:t xml:space="preserve">. Mr. Browning responded that robots </w:t>
      </w:r>
      <w:r w:rsidR="00395FB7">
        <w:rPr>
          <w:rFonts w:ascii="Gotham Book" w:hAnsi="Gotham Book"/>
          <w:color w:val="212121"/>
        </w:rPr>
        <w:t>wer</w:t>
      </w:r>
      <w:r w:rsidR="001D5EAB">
        <w:rPr>
          <w:rFonts w:ascii="Gotham Book" w:hAnsi="Gotham Book"/>
          <w:color w:val="212121"/>
        </w:rPr>
        <w:t xml:space="preserve">e doing well, and </w:t>
      </w:r>
      <w:r w:rsidR="00395FB7">
        <w:rPr>
          <w:rFonts w:ascii="Gotham Book" w:hAnsi="Gotham Book"/>
          <w:color w:val="212121"/>
        </w:rPr>
        <w:t>average</w:t>
      </w:r>
      <w:r w:rsidR="001D5EAB">
        <w:rPr>
          <w:rFonts w:ascii="Gotham Book" w:hAnsi="Gotham Book"/>
          <w:color w:val="212121"/>
        </w:rPr>
        <w:t xml:space="preserve"> about 400 orders a day with a few days of 500 orders. </w:t>
      </w:r>
      <w:r w:rsidR="00395FB7">
        <w:rPr>
          <w:rFonts w:ascii="Gotham Book" w:hAnsi="Gotham Book"/>
          <w:color w:val="212121"/>
        </w:rPr>
        <w:t>There</w:t>
      </w:r>
      <w:r w:rsidR="001D5EAB">
        <w:rPr>
          <w:rFonts w:ascii="Gotham Book" w:hAnsi="Gotham Book"/>
          <w:color w:val="212121"/>
        </w:rPr>
        <w:t xml:space="preserve"> are currently 40 robots in service and</w:t>
      </w:r>
      <w:r w:rsidR="00395FB7">
        <w:rPr>
          <w:rFonts w:ascii="Gotham Book" w:hAnsi="Gotham Book"/>
          <w:color w:val="212121"/>
        </w:rPr>
        <w:t>, given their popularity,</w:t>
      </w:r>
      <w:r w:rsidR="001D5EAB">
        <w:rPr>
          <w:rFonts w:ascii="Gotham Book" w:hAnsi="Gotham Book"/>
          <w:color w:val="212121"/>
        </w:rPr>
        <w:t xml:space="preserve"> they </w:t>
      </w:r>
      <w:r w:rsidR="001D5EAB">
        <w:rPr>
          <w:rFonts w:ascii="Gotham Book" w:hAnsi="Gotham Book"/>
          <w:color w:val="212121"/>
        </w:rPr>
        <w:lastRenderedPageBreak/>
        <w:t xml:space="preserve">are looking to have around 60 robots for the fall semester. A discussion about observing robots navigating campus took place. Mr. Browning </w:t>
      </w:r>
      <w:r w:rsidR="00395FB7">
        <w:rPr>
          <w:rFonts w:ascii="Gotham Book" w:hAnsi="Gotham Book"/>
          <w:color w:val="212121"/>
        </w:rPr>
        <w:t>reported</w:t>
      </w:r>
      <w:r w:rsidR="001D5EAB">
        <w:rPr>
          <w:rFonts w:ascii="Gotham Book" w:hAnsi="Gotham Book"/>
          <w:color w:val="212121"/>
        </w:rPr>
        <w:t xml:space="preserve"> Aramark staff are working diligently to load the robots. Gavin Ramsey asked if the robots were</w:t>
      </w:r>
      <w:r w:rsidR="00395FB7">
        <w:rPr>
          <w:rFonts w:ascii="Gotham Book" w:hAnsi="Gotham Book"/>
          <w:color w:val="212121"/>
        </w:rPr>
        <w:t xml:space="preserve"> </w:t>
      </w:r>
      <w:r w:rsidR="001D5EAB">
        <w:rPr>
          <w:rFonts w:ascii="Gotham Book" w:hAnsi="Gotham Book"/>
          <w:color w:val="212121"/>
        </w:rPr>
        <w:t>based out of the Student Union</w:t>
      </w:r>
      <w:r w:rsidR="00395FB7">
        <w:rPr>
          <w:rFonts w:ascii="Gotham Book" w:hAnsi="Gotham Book"/>
          <w:color w:val="212121"/>
        </w:rPr>
        <w:t>’s</w:t>
      </w:r>
      <w:r w:rsidR="001D5EAB">
        <w:rPr>
          <w:rFonts w:ascii="Gotham Book" w:hAnsi="Gotham Book"/>
          <w:color w:val="212121"/>
        </w:rPr>
        <w:t xml:space="preserve"> loading dock. Mr. Browning confirmed </w:t>
      </w:r>
      <w:r w:rsidR="000E74A4">
        <w:rPr>
          <w:rFonts w:ascii="Gotham Book" w:hAnsi="Gotham Book"/>
          <w:color w:val="212121"/>
        </w:rPr>
        <w:t xml:space="preserve">that is where the robots’ charging base is located. The robots leave in the </w:t>
      </w:r>
      <w:r w:rsidR="00395FB7">
        <w:rPr>
          <w:rFonts w:ascii="Gotham Book" w:hAnsi="Gotham Book"/>
          <w:color w:val="212121"/>
        </w:rPr>
        <w:t>mornings, with most not returning until late evening.</w:t>
      </w:r>
      <w:r w:rsidR="000E74A4">
        <w:rPr>
          <w:rFonts w:ascii="Gotham Book" w:hAnsi="Gotham Book"/>
          <w:color w:val="212121"/>
        </w:rPr>
        <w:t xml:space="preserve"> </w:t>
      </w:r>
    </w:p>
    <w:p w14:paraId="4AC73C34" w14:textId="585D7406" w:rsidR="000E74A4" w:rsidRDefault="000E74A4" w:rsidP="009D2253">
      <w:pPr>
        <w:pStyle w:val="ListParagraph"/>
        <w:spacing w:line="276" w:lineRule="auto"/>
        <w:ind w:left="1440"/>
        <w:rPr>
          <w:rFonts w:ascii="Gotham Book" w:hAnsi="Gotham Book"/>
          <w:color w:val="212121"/>
        </w:rPr>
      </w:pPr>
    </w:p>
    <w:p w14:paraId="3726EE03" w14:textId="02C09B50" w:rsidR="00B709ED" w:rsidRDefault="000E74A4" w:rsidP="009D2253">
      <w:pPr>
        <w:pStyle w:val="ListParagraph"/>
        <w:spacing w:line="276" w:lineRule="auto"/>
        <w:ind w:left="1440"/>
        <w:rPr>
          <w:rFonts w:ascii="Gotham Book" w:hAnsi="Gotham Book"/>
          <w:color w:val="212121"/>
        </w:rPr>
      </w:pPr>
      <w:r>
        <w:rPr>
          <w:rFonts w:ascii="Gotham Book" w:hAnsi="Gotham Book"/>
          <w:color w:val="212121"/>
        </w:rPr>
        <w:t xml:space="preserve">Mr. Ramsey asked where the College of Nursing would be moving to. Mr. Browning said most of Nursing will </w:t>
      </w:r>
      <w:r w:rsidR="00395FB7">
        <w:rPr>
          <w:rFonts w:ascii="Gotham Book" w:hAnsi="Gotham Book"/>
          <w:color w:val="212121"/>
        </w:rPr>
        <w:t xml:space="preserve">temporarily relocate </w:t>
      </w:r>
      <w:r>
        <w:rPr>
          <w:rFonts w:ascii="Gotham Book" w:hAnsi="Gotham Book"/>
          <w:color w:val="212121"/>
        </w:rPr>
        <w:t>into the old Nuclear Engineering building</w:t>
      </w:r>
      <w:r w:rsidR="00EA2AB7">
        <w:rPr>
          <w:rFonts w:ascii="Gotham Book" w:hAnsi="Gotham Book"/>
          <w:color w:val="212121"/>
        </w:rPr>
        <w:t xml:space="preserve"> </w:t>
      </w:r>
      <w:r>
        <w:rPr>
          <w:rFonts w:ascii="Gotham Book" w:hAnsi="Gotham Book"/>
          <w:color w:val="212121"/>
        </w:rPr>
        <w:t xml:space="preserve">until the new Nursing building is complete in about three years. Mr. Ramsey asked who was moving into the old Facilities Services building next to Fleet Management. Mr. Browning noted that Art, Architecture, Engineering and Nursing all have space in the building. Mr. Ramsey asked about </w:t>
      </w:r>
      <w:r w:rsidR="00524863">
        <w:rPr>
          <w:rFonts w:ascii="Gotham Book" w:hAnsi="Gotham Book"/>
          <w:color w:val="212121"/>
        </w:rPr>
        <w:t>the status of the old Panhellenic building. Mr. Browning responded that</w:t>
      </w:r>
      <w:r w:rsidR="00EA2AB7">
        <w:rPr>
          <w:rFonts w:ascii="Gotham Book" w:hAnsi="Gotham Book"/>
          <w:color w:val="212121"/>
        </w:rPr>
        <w:t xml:space="preserve"> the building</w:t>
      </w:r>
      <w:r w:rsidR="00524863">
        <w:rPr>
          <w:rFonts w:ascii="Gotham Book" w:hAnsi="Gotham Book"/>
          <w:color w:val="212121"/>
        </w:rPr>
        <w:t xml:space="preserve"> is currently providing hoteling space for graduate students on a limited and restricted basis due to occupancy restrictions. </w:t>
      </w:r>
    </w:p>
    <w:p w14:paraId="038BC48C" w14:textId="77777777" w:rsidR="00B709ED" w:rsidRDefault="00B709ED" w:rsidP="009D2253">
      <w:pPr>
        <w:pStyle w:val="ListParagraph"/>
        <w:spacing w:line="276" w:lineRule="auto"/>
        <w:ind w:left="1440"/>
        <w:rPr>
          <w:rFonts w:ascii="Gotham Book" w:hAnsi="Gotham Book"/>
          <w:color w:val="212121"/>
        </w:rPr>
      </w:pPr>
    </w:p>
    <w:p w14:paraId="143901EB" w14:textId="523C57D0" w:rsidR="000E74A4" w:rsidRDefault="00524863" w:rsidP="009D2253">
      <w:pPr>
        <w:pStyle w:val="ListParagraph"/>
        <w:spacing w:line="276" w:lineRule="auto"/>
        <w:ind w:left="1440"/>
        <w:rPr>
          <w:rFonts w:ascii="Gotham Book" w:hAnsi="Gotham Book"/>
          <w:color w:val="212121"/>
        </w:rPr>
      </w:pPr>
      <w:r>
        <w:rPr>
          <w:rFonts w:ascii="Gotham Book" w:hAnsi="Gotham Book"/>
          <w:color w:val="212121"/>
        </w:rPr>
        <w:t xml:space="preserve">Ed Roach asked if Environmental Health &amp; Safety </w:t>
      </w:r>
      <w:r w:rsidR="00EA2AB7">
        <w:rPr>
          <w:rFonts w:ascii="Gotham Book" w:hAnsi="Gotham Book"/>
          <w:color w:val="212121"/>
        </w:rPr>
        <w:t>would be</w:t>
      </w:r>
      <w:r>
        <w:rPr>
          <w:rFonts w:ascii="Gotham Book" w:hAnsi="Gotham Book"/>
          <w:color w:val="212121"/>
        </w:rPr>
        <w:t xml:space="preserve"> temporarily moving to Andy Holt Tower due to</w:t>
      </w:r>
      <w:r w:rsidR="00EA2AB7">
        <w:rPr>
          <w:rFonts w:ascii="Gotham Book" w:hAnsi="Gotham Book"/>
          <w:color w:val="212121"/>
        </w:rPr>
        <w:t xml:space="preserve"> stadium</w:t>
      </w:r>
      <w:r>
        <w:rPr>
          <w:rFonts w:ascii="Gotham Book" w:hAnsi="Gotham Book"/>
          <w:color w:val="212121"/>
        </w:rPr>
        <w:t xml:space="preserve"> construction. Mr. Browning confirmed that was accurate and that they would be moving back</w:t>
      </w:r>
      <w:r w:rsidR="00EA2AB7">
        <w:rPr>
          <w:rFonts w:ascii="Gotham Book" w:hAnsi="Gotham Book"/>
          <w:color w:val="212121"/>
        </w:rPr>
        <w:t xml:space="preserve"> to East Stadium Hall</w:t>
      </w:r>
      <w:r w:rsidR="00FE152F">
        <w:rPr>
          <w:rFonts w:ascii="Gotham Book" w:hAnsi="Gotham Book"/>
          <w:color w:val="212121"/>
        </w:rPr>
        <w:t xml:space="preserve"> in August</w:t>
      </w:r>
      <w:r>
        <w:rPr>
          <w:rFonts w:ascii="Gotham Book" w:hAnsi="Gotham Book"/>
          <w:color w:val="212121"/>
        </w:rPr>
        <w:t>. The</w:t>
      </w:r>
      <w:r w:rsidR="00EA2AB7">
        <w:rPr>
          <w:rFonts w:ascii="Gotham Book" w:hAnsi="Gotham Book"/>
          <w:color w:val="212121"/>
        </w:rPr>
        <w:t xml:space="preserve"> department will eventually relocate to</w:t>
      </w:r>
      <w:r>
        <w:rPr>
          <w:rFonts w:ascii="Gotham Book" w:hAnsi="Gotham Book"/>
          <w:color w:val="212121"/>
        </w:rPr>
        <w:t xml:space="preserve"> North Concord Street</w:t>
      </w:r>
      <w:r w:rsidR="00EA2AB7">
        <w:rPr>
          <w:rFonts w:ascii="Gotham Book" w:hAnsi="Gotham Book"/>
          <w:color w:val="212121"/>
        </w:rPr>
        <w:t>, but that move</w:t>
      </w:r>
      <w:r>
        <w:rPr>
          <w:rFonts w:ascii="Gotham Book" w:hAnsi="Gotham Book"/>
          <w:color w:val="212121"/>
        </w:rPr>
        <w:t xml:space="preserve"> will be several years away.</w:t>
      </w:r>
      <w:r w:rsidR="00FE152F">
        <w:rPr>
          <w:rFonts w:ascii="Gotham Book" w:hAnsi="Gotham Book"/>
          <w:color w:val="212121"/>
        </w:rPr>
        <w:t xml:space="preserve"> A discussion about stadium construction delays took place. Mr. Browning confirmed construction would need to be complete before the first game of the season in September. Dr. Lucal asked if there would be any Thursday night games, and Mr. Browning said not at that time.</w:t>
      </w:r>
    </w:p>
    <w:p w14:paraId="16BD4FC7" w14:textId="77777777" w:rsidR="00142951" w:rsidRDefault="00142951" w:rsidP="00142951">
      <w:pPr>
        <w:pStyle w:val="ListParagraph"/>
        <w:spacing w:line="276" w:lineRule="auto"/>
        <w:ind w:left="1440"/>
        <w:rPr>
          <w:rFonts w:ascii="Gotham Book" w:hAnsi="Gotham Book"/>
          <w:color w:val="212121"/>
        </w:rPr>
      </w:pPr>
    </w:p>
    <w:p w14:paraId="552D69B6" w14:textId="77777777" w:rsidR="002E7183" w:rsidRDefault="002E7183" w:rsidP="002E7183">
      <w:pPr>
        <w:pStyle w:val="ListParagraph"/>
        <w:spacing w:line="276" w:lineRule="auto"/>
        <w:ind w:left="1440"/>
        <w:rPr>
          <w:rFonts w:eastAsiaTheme="minorEastAsia"/>
          <w:color w:val="212121"/>
        </w:rPr>
      </w:pPr>
    </w:p>
    <w:p w14:paraId="35D04936" w14:textId="3612C0CF" w:rsidR="00D55A65" w:rsidRDefault="006C1641" w:rsidP="00D55A65">
      <w:pPr>
        <w:pStyle w:val="ListParagraph"/>
        <w:numPr>
          <w:ilvl w:val="1"/>
          <w:numId w:val="5"/>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Pr>
          <w:rFonts w:ascii="Gotham Book" w:hAnsi="Gotham Book"/>
          <w:color w:val="3B3838" w:themeColor="background2" w:themeShade="40"/>
        </w:rPr>
        <w:t>Mary Lucal, Associate Vice Chancellor for Human Resources</w:t>
      </w:r>
    </w:p>
    <w:p w14:paraId="087B9D18" w14:textId="094657AC" w:rsidR="00D55A65" w:rsidRDefault="00D55A65" w:rsidP="00D55A65">
      <w:pPr>
        <w:pStyle w:val="ListParagraph"/>
        <w:spacing w:line="276" w:lineRule="auto"/>
        <w:ind w:left="1440"/>
        <w:rPr>
          <w:rFonts w:ascii="Gotham Book" w:hAnsi="Gotham Book"/>
          <w:color w:val="3B3838" w:themeColor="background2" w:themeShade="40"/>
        </w:rPr>
      </w:pPr>
    </w:p>
    <w:p w14:paraId="005BB506" w14:textId="45CE073B" w:rsidR="00406C70" w:rsidRDefault="00D55A65" w:rsidP="009D225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w:t>
      </w:r>
      <w:r w:rsidR="00B502A6">
        <w:rPr>
          <w:rFonts w:ascii="Gotham Book" w:hAnsi="Gotham Book"/>
          <w:color w:val="3B3838" w:themeColor="background2" w:themeShade="40"/>
        </w:rPr>
        <w:t xml:space="preserve">greeted the group and </w:t>
      </w:r>
      <w:r w:rsidR="00B709ED">
        <w:rPr>
          <w:rFonts w:ascii="Gotham Book" w:hAnsi="Gotham Book"/>
          <w:color w:val="3B3838" w:themeColor="background2" w:themeShade="40"/>
        </w:rPr>
        <w:t xml:space="preserve">gave a short update, noting the most pressing issue for HR is looking at reports for missing </w:t>
      </w:r>
      <w:hyperlink r:id="rId9" w:history="1">
        <w:r w:rsidR="00B709ED" w:rsidRPr="00EA2AB7">
          <w:rPr>
            <w:rStyle w:val="Hyperlink"/>
            <w:rFonts w:ascii="Gotham Book" w:hAnsi="Gotham Book"/>
          </w:rPr>
          <w:t>performance reviews</w:t>
        </w:r>
      </w:hyperlink>
      <w:r w:rsidR="00B709ED">
        <w:rPr>
          <w:rFonts w:ascii="Gotham Book" w:hAnsi="Gotham Book"/>
          <w:color w:val="3B3838" w:themeColor="background2" w:themeShade="40"/>
        </w:rPr>
        <w:t xml:space="preserve">. She noted that reviews need to be on file for an employee to be eligible for market or merit money. She shared she hopes conversations with supervisors are taking place year-round and not just at performance review time. </w:t>
      </w:r>
      <w:r w:rsidR="009C6AD9">
        <w:rPr>
          <w:rFonts w:ascii="Gotham Book" w:hAnsi="Gotham Book"/>
          <w:color w:val="3B3838" w:themeColor="background2" w:themeShade="40"/>
        </w:rPr>
        <w:t xml:space="preserve">She closed her update by noting that HR is hiring after experiencing turnover </w:t>
      </w:r>
      <w:proofErr w:type="gramStart"/>
      <w:r w:rsidR="009C6AD9">
        <w:rPr>
          <w:rFonts w:ascii="Gotham Book" w:hAnsi="Gotham Book"/>
          <w:color w:val="3B3838" w:themeColor="background2" w:themeShade="40"/>
        </w:rPr>
        <w:t>similar to</w:t>
      </w:r>
      <w:proofErr w:type="gramEnd"/>
      <w:r w:rsidR="009C6AD9">
        <w:rPr>
          <w:rFonts w:ascii="Gotham Book" w:hAnsi="Gotham Book"/>
          <w:color w:val="3B3838" w:themeColor="background2" w:themeShade="40"/>
        </w:rPr>
        <w:t xml:space="preserve"> many other departments related to remote work and compensation issues.</w:t>
      </w:r>
    </w:p>
    <w:p w14:paraId="43119788" w14:textId="14EF1D84" w:rsidR="00B709ED" w:rsidRDefault="00B709ED" w:rsidP="009D2253">
      <w:pPr>
        <w:pStyle w:val="ListParagraph"/>
        <w:spacing w:line="276" w:lineRule="auto"/>
        <w:ind w:left="1440"/>
        <w:rPr>
          <w:rFonts w:ascii="Gotham Book" w:hAnsi="Gotham Book"/>
          <w:color w:val="3B3838" w:themeColor="background2" w:themeShade="40"/>
        </w:rPr>
      </w:pPr>
    </w:p>
    <w:p w14:paraId="344C1404" w14:textId="55E9F51D" w:rsidR="00B709ED" w:rsidRDefault="00B709ED" w:rsidP="009D225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Roach ask</w:t>
      </w:r>
      <w:r w:rsidR="009C6AD9">
        <w:rPr>
          <w:rFonts w:ascii="Gotham Book" w:hAnsi="Gotham Book"/>
          <w:color w:val="3B3838" w:themeColor="background2" w:themeShade="40"/>
        </w:rPr>
        <w:t xml:space="preserve">ed about drops in performance review scores </w:t>
      </w:r>
      <w:r w:rsidR="00EA2AB7">
        <w:rPr>
          <w:rFonts w:ascii="Gotham Book" w:hAnsi="Gotham Book"/>
          <w:color w:val="3B3838" w:themeColor="background2" w:themeShade="40"/>
        </w:rPr>
        <w:t xml:space="preserve">requiring </w:t>
      </w:r>
      <w:r w:rsidR="009C6AD9">
        <w:rPr>
          <w:rFonts w:ascii="Gotham Book" w:hAnsi="Gotham Book"/>
          <w:color w:val="3B3838" w:themeColor="background2" w:themeShade="40"/>
        </w:rPr>
        <w:t>remedial programs. Dr. Lucal responded that she wasn’t aware of a remedial program, but if someone scores at low thresholds that may involve</w:t>
      </w:r>
      <w:r w:rsidR="00EA2AB7">
        <w:rPr>
          <w:rFonts w:ascii="Gotham Book" w:hAnsi="Gotham Book"/>
          <w:color w:val="3B3838" w:themeColor="background2" w:themeShade="40"/>
        </w:rPr>
        <w:t xml:space="preserve"> performance improvement intervention</w:t>
      </w:r>
      <w:r w:rsidR="009C6AD9">
        <w:rPr>
          <w:rFonts w:ascii="Gotham Book" w:hAnsi="Gotham Book"/>
          <w:color w:val="3B3838" w:themeColor="background2" w:themeShade="40"/>
        </w:rPr>
        <w:t xml:space="preserve">. A discussion about </w:t>
      </w:r>
      <w:r w:rsidR="0019450F">
        <w:rPr>
          <w:rFonts w:ascii="Gotham Book" w:hAnsi="Gotham Book"/>
          <w:color w:val="3B3838" w:themeColor="background2" w:themeShade="40"/>
        </w:rPr>
        <w:t xml:space="preserve">performance review scoring and conversations </w:t>
      </w:r>
      <w:r w:rsidR="0019450F">
        <w:rPr>
          <w:rFonts w:ascii="Gotham Book" w:hAnsi="Gotham Book"/>
          <w:color w:val="3B3838" w:themeColor="background2" w:themeShade="40"/>
        </w:rPr>
        <w:lastRenderedPageBreak/>
        <w:t xml:space="preserve">around significant changes in scoring took place. Dave Webb noted </w:t>
      </w:r>
      <w:r w:rsidR="00EA2AB7">
        <w:rPr>
          <w:rFonts w:ascii="Gotham Book" w:hAnsi="Gotham Book"/>
          <w:color w:val="3B3838" w:themeColor="background2" w:themeShade="40"/>
        </w:rPr>
        <w:t xml:space="preserve">Facilities </w:t>
      </w:r>
      <w:r w:rsidR="0019450F">
        <w:rPr>
          <w:rFonts w:ascii="Gotham Book" w:hAnsi="Gotham Book"/>
          <w:color w:val="3B3838" w:themeColor="background2" w:themeShade="40"/>
        </w:rPr>
        <w:t xml:space="preserve">Services </w:t>
      </w:r>
      <w:r w:rsidR="00EA2AB7">
        <w:rPr>
          <w:rFonts w:ascii="Gotham Book" w:hAnsi="Gotham Book"/>
          <w:color w:val="3B3838" w:themeColor="background2" w:themeShade="40"/>
        </w:rPr>
        <w:t xml:space="preserve">has an </w:t>
      </w:r>
      <w:r w:rsidR="0019450F">
        <w:rPr>
          <w:rFonts w:ascii="Gotham Book" w:hAnsi="Gotham Book"/>
          <w:color w:val="3B3838" w:themeColor="background2" w:themeShade="40"/>
        </w:rPr>
        <w:t xml:space="preserve">appeals policy specifically for performance reviews. Facilities Services constituents who need assistance with appeals </w:t>
      </w:r>
      <w:r w:rsidR="00EA2AB7">
        <w:rPr>
          <w:rFonts w:ascii="Gotham Book" w:hAnsi="Gotham Book"/>
          <w:color w:val="3B3838" w:themeColor="background2" w:themeShade="40"/>
        </w:rPr>
        <w:t>should contact him for assistance</w:t>
      </w:r>
      <w:r w:rsidR="0019450F">
        <w:rPr>
          <w:rFonts w:ascii="Gotham Book" w:hAnsi="Gotham Book"/>
          <w:color w:val="3B3838" w:themeColor="background2" w:themeShade="40"/>
        </w:rPr>
        <w:t xml:space="preserve">. </w:t>
      </w:r>
      <w:r w:rsidR="00C45BA0">
        <w:rPr>
          <w:rFonts w:ascii="Gotham Book" w:hAnsi="Gotham Book"/>
          <w:color w:val="3B3838" w:themeColor="background2" w:themeShade="40"/>
        </w:rPr>
        <w:t xml:space="preserve">A discussion about performance improvement plans took place. </w:t>
      </w:r>
      <w:r w:rsidR="00EA2AB7">
        <w:rPr>
          <w:rFonts w:ascii="Gotham Book" w:hAnsi="Gotham Book"/>
          <w:color w:val="3B3838" w:themeColor="background2" w:themeShade="40"/>
        </w:rPr>
        <w:t>Per policy, p</w:t>
      </w:r>
      <w:r w:rsidR="00C45BA0">
        <w:rPr>
          <w:rFonts w:ascii="Gotham Book" w:hAnsi="Gotham Book"/>
          <w:color w:val="3B3838" w:themeColor="background2" w:themeShade="40"/>
        </w:rPr>
        <w:t xml:space="preserve">erformance improvement plans are </w:t>
      </w:r>
      <w:hyperlink r:id="rId10" w:history="1">
        <w:r w:rsidR="00C45BA0" w:rsidRPr="00EA2AB7">
          <w:rPr>
            <w:rStyle w:val="Hyperlink"/>
            <w:rFonts w:ascii="Gotham Book" w:hAnsi="Gotham Book"/>
          </w:rPr>
          <w:t xml:space="preserve">required for scores </w:t>
        </w:r>
        <w:r w:rsidR="00EA2AB7" w:rsidRPr="00EA2AB7">
          <w:rPr>
            <w:rStyle w:val="Hyperlink"/>
            <w:rFonts w:ascii="Gotham Book" w:hAnsi="Gotham Book"/>
          </w:rPr>
          <w:t>of 9 and below</w:t>
        </w:r>
        <w:r w:rsidR="00C45BA0" w:rsidRPr="00EA2AB7">
          <w:rPr>
            <w:rStyle w:val="Hyperlink"/>
            <w:rFonts w:ascii="Gotham Book" w:hAnsi="Gotham Book"/>
          </w:rPr>
          <w:t xml:space="preserve"> and highly </w:t>
        </w:r>
        <w:r w:rsidR="00EA2AB7" w:rsidRPr="00EA2AB7">
          <w:rPr>
            <w:rStyle w:val="Hyperlink"/>
            <w:rFonts w:ascii="Gotham Book" w:hAnsi="Gotham Book"/>
          </w:rPr>
          <w:t>recommended</w:t>
        </w:r>
        <w:r w:rsidR="00C45BA0" w:rsidRPr="00EA2AB7">
          <w:rPr>
            <w:rStyle w:val="Hyperlink"/>
            <w:rFonts w:ascii="Gotham Book" w:hAnsi="Gotham Book"/>
          </w:rPr>
          <w:t xml:space="preserve"> for scores between 10 and 14</w:t>
        </w:r>
      </w:hyperlink>
      <w:r w:rsidR="00C45BA0">
        <w:rPr>
          <w:rFonts w:ascii="Gotham Book" w:hAnsi="Gotham Book"/>
          <w:color w:val="3B3838" w:themeColor="background2" w:themeShade="40"/>
        </w:rPr>
        <w:t>.</w:t>
      </w:r>
    </w:p>
    <w:p w14:paraId="72384A50" w14:textId="7487CC02" w:rsidR="0019450F" w:rsidRDefault="0019450F" w:rsidP="009D2253">
      <w:pPr>
        <w:pStyle w:val="ListParagraph"/>
        <w:spacing w:line="276" w:lineRule="auto"/>
        <w:ind w:left="1440"/>
        <w:rPr>
          <w:rFonts w:ascii="Gotham Book" w:hAnsi="Gotham Book"/>
          <w:color w:val="3B3838" w:themeColor="background2" w:themeShade="40"/>
        </w:rPr>
      </w:pPr>
    </w:p>
    <w:p w14:paraId="18AA5227" w14:textId="05BFE748" w:rsidR="0019450F" w:rsidRDefault="0019450F" w:rsidP="009D225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Jason Baggett asked if 4/10 scheduling (</w:t>
      </w:r>
      <w:proofErr w:type="gramStart"/>
      <w:r>
        <w:rPr>
          <w:rFonts w:ascii="Gotham Book" w:hAnsi="Gotham Book"/>
          <w:color w:val="3B3838" w:themeColor="background2" w:themeShade="40"/>
        </w:rPr>
        <w:t>i.e.</w:t>
      </w:r>
      <w:proofErr w:type="gramEnd"/>
      <w:r>
        <w:rPr>
          <w:rFonts w:ascii="Gotham Book" w:hAnsi="Gotham Book"/>
          <w:color w:val="3B3838" w:themeColor="background2" w:themeShade="40"/>
        </w:rPr>
        <w:t xml:space="preserve"> four, ten hour days) to reduce travel expenses would be considered. Dr. Lucal responded that if flexible scheduling works operationally for the department HR is happy to work with them to explore that option. </w:t>
      </w:r>
      <w:r w:rsidR="00C45BA0">
        <w:rPr>
          <w:rFonts w:ascii="Gotham Book" w:hAnsi="Gotham Book"/>
          <w:color w:val="3B3838" w:themeColor="background2" w:themeShade="40"/>
        </w:rPr>
        <w:t>Mr.</w:t>
      </w:r>
      <w:r>
        <w:rPr>
          <w:rFonts w:ascii="Gotham Book" w:hAnsi="Gotham Book"/>
          <w:color w:val="3B3838" w:themeColor="background2" w:themeShade="40"/>
        </w:rPr>
        <w:t xml:space="preserve"> Ledford responded that Facilities Services would need to evaluate 4/10 scheduling</w:t>
      </w:r>
      <w:r w:rsidR="00C45BA0">
        <w:rPr>
          <w:rFonts w:ascii="Gotham Book" w:hAnsi="Gotham Book"/>
          <w:color w:val="3B3838" w:themeColor="background2" w:themeShade="40"/>
        </w:rPr>
        <w:t xml:space="preserve"> based on shop specific plans. </w:t>
      </w:r>
    </w:p>
    <w:p w14:paraId="2E187B84" w14:textId="7C473FEE" w:rsidR="00C45BA0" w:rsidRDefault="00C45BA0" w:rsidP="009D2253">
      <w:pPr>
        <w:pStyle w:val="ListParagraph"/>
        <w:spacing w:line="276" w:lineRule="auto"/>
        <w:ind w:left="1440"/>
        <w:rPr>
          <w:rFonts w:ascii="Gotham Book" w:hAnsi="Gotham Book"/>
          <w:color w:val="3B3838" w:themeColor="background2" w:themeShade="40"/>
        </w:rPr>
      </w:pPr>
    </w:p>
    <w:p w14:paraId="546C8A84" w14:textId="5C32467B" w:rsidR="00C45BA0" w:rsidRPr="00406C70" w:rsidRDefault="00C45BA0" w:rsidP="009D225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Roach asked to clarify Facilities Services remote work policy. Mr. Ledford responded that outside of employees with approved work plans, only employees with Covid-related issues or approved accommodations are currently eligible for remote work.</w:t>
      </w:r>
    </w:p>
    <w:p w14:paraId="2D65182C" w14:textId="77777777" w:rsidR="006C1641" w:rsidRPr="009C6A65" w:rsidRDefault="006C1641" w:rsidP="006C1641">
      <w:pPr>
        <w:pStyle w:val="ListParagraph"/>
        <w:spacing w:line="276" w:lineRule="auto"/>
        <w:ind w:left="1440"/>
        <w:rPr>
          <w:rFonts w:ascii="Gotham Book" w:hAnsi="Gotham Book"/>
          <w:color w:val="3B3838" w:themeColor="background2" w:themeShade="40"/>
        </w:rPr>
      </w:pPr>
    </w:p>
    <w:p w14:paraId="0106DBD3" w14:textId="77777777" w:rsidR="006C1641" w:rsidRPr="006C1641" w:rsidRDefault="006C1641" w:rsidP="006C1641">
      <w:pPr>
        <w:pStyle w:val="ListParagraph"/>
        <w:spacing w:line="276" w:lineRule="auto"/>
        <w:ind w:left="1440"/>
        <w:rPr>
          <w:rFonts w:ascii="Gotham Book" w:hAnsi="Gotham Book"/>
          <w:color w:val="3B3838" w:themeColor="background2" w:themeShade="40"/>
        </w:rPr>
      </w:pPr>
    </w:p>
    <w:p w14:paraId="6ADA7B74" w14:textId="79BB1045" w:rsidR="00202FC8" w:rsidRDefault="00202FC8" w:rsidP="00095FE4">
      <w:pPr>
        <w:pStyle w:val="ListParagraph"/>
        <w:numPr>
          <w:ilvl w:val="0"/>
          <w:numId w:val="5"/>
        </w:numPr>
        <w:spacing w:line="276" w:lineRule="auto"/>
        <w:rPr>
          <w:rFonts w:ascii="Gotham Book" w:hAnsi="Gotham Book"/>
          <w:color w:val="212121"/>
        </w:rPr>
      </w:pPr>
      <w:r>
        <w:rPr>
          <w:rFonts w:ascii="Gotham Book" w:hAnsi="Gotham Book"/>
          <w:color w:val="212121"/>
        </w:rPr>
        <w:t>GUEST SPEAKERS</w:t>
      </w:r>
    </w:p>
    <w:p w14:paraId="7CCE3028" w14:textId="281CF9F9" w:rsidR="009D2253" w:rsidRPr="009D2253" w:rsidRDefault="009D2253" w:rsidP="009D2253">
      <w:pPr>
        <w:pStyle w:val="ListParagraph"/>
        <w:numPr>
          <w:ilvl w:val="1"/>
          <w:numId w:val="5"/>
        </w:numPr>
        <w:rPr>
          <w:rFonts w:ascii="Gotham Book" w:hAnsi="Gotham Book"/>
          <w:color w:val="212121"/>
        </w:rPr>
      </w:pPr>
      <w:r w:rsidRPr="009D2253">
        <w:rPr>
          <w:rFonts w:ascii="Gotham Book" w:hAnsi="Gotham Book"/>
          <w:color w:val="212121"/>
        </w:rPr>
        <w:t>Enterprise Resource Planning (DASH) Update – ERP Project Managers</w:t>
      </w:r>
    </w:p>
    <w:p w14:paraId="6A0C3855" w14:textId="71D9F1A3" w:rsidR="00406C70" w:rsidRDefault="00406C70" w:rsidP="00406C70">
      <w:pPr>
        <w:pStyle w:val="ListParagraph"/>
        <w:spacing w:line="276" w:lineRule="auto"/>
        <w:ind w:left="1440"/>
        <w:rPr>
          <w:rFonts w:ascii="Gotham Book" w:hAnsi="Gotham Book"/>
          <w:color w:val="212121"/>
        </w:rPr>
      </w:pPr>
    </w:p>
    <w:p w14:paraId="65A3EFE2" w14:textId="1337B6E3" w:rsidR="00F249A6" w:rsidRDefault="00C45BA0" w:rsidP="009D225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Elizabeth Smith greeted the group </w:t>
      </w:r>
      <w:r w:rsidR="004A5D04">
        <w:rPr>
          <w:rFonts w:ascii="Gotham Book" w:hAnsi="Gotham Book"/>
          <w:color w:val="3B3838" w:themeColor="background2" w:themeShade="40"/>
        </w:rPr>
        <w:t xml:space="preserve">and introduced the </w:t>
      </w:r>
      <w:hyperlink r:id="rId11" w:history="1">
        <w:r w:rsidR="004A5D04" w:rsidRPr="00EA2AB7">
          <w:rPr>
            <w:rStyle w:val="Hyperlink"/>
            <w:rFonts w:ascii="Gotham Book" w:hAnsi="Gotham Book"/>
          </w:rPr>
          <w:t>UTK Enterprise Resource Project (ERP) Project Management team</w:t>
        </w:r>
      </w:hyperlink>
      <w:r w:rsidR="004A5D04">
        <w:rPr>
          <w:rFonts w:ascii="Gotham Book" w:hAnsi="Gotham Book"/>
          <w:color w:val="3B3838" w:themeColor="background2" w:themeShade="40"/>
        </w:rPr>
        <w:t xml:space="preserve">. She shared background information about the DASH ERP project noting it is a statewide initiative changing the system for all UT campuses. DASH is being implemented as the current ERP, IRIS, will be sunsetting in 2024. She explained that since IRIS has been in place there have been new cloud-based systems that have come on the market. These cloud-based systems </w:t>
      </w:r>
      <w:r w:rsidR="00F249A6">
        <w:rPr>
          <w:rFonts w:ascii="Gotham Book" w:hAnsi="Gotham Book"/>
          <w:color w:val="3B3838" w:themeColor="background2" w:themeShade="40"/>
        </w:rPr>
        <w:t xml:space="preserve">will provide an opportunity to streamline and standardize the processes we currently have. </w:t>
      </w:r>
    </w:p>
    <w:p w14:paraId="265399F9" w14:textId="704699C1" w:rsidR="00F249A6" w:rsidRDefault="00F249A6" w:rsidP="009D2253">
      <w:pPr>
        <w:pStyle w:val="ListParagraph"/>
        <w:spacing w:line="276" w:lineRule="auto"/>
        <w:ind w:left="1440"/>
        <w:rPr>
          <w:rFonts w:ascii="Gotham Book" w:hAnsi="Gotham Book"/>
          <w:color w:val="3B3838" w:themeColor="background2" w:themeShade="40"/>
        </w:rPr>
      </w:pPr>
    </w:p>
    <w:p w14:paraId="5F857912" w14:textId="351871A6" w:rsidR="00F249A6" w:rsidRDefault="00F249A6" w:rsidP="009D225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Sheila McNeil reviewed the history and implementation timeline of the DASH ERP project. She discussed activities including reimagining business processes and focus group meetings with subject matter experts.</w:t>
      </w:r>
      <w:r w:rsidR="00853647">
        <w:rPr>
          <w:rFonts w:ascii="Gotham Book" w:hAnsi="Gotham Book"/>
          <w:color w:val="3B3838" w:themeColor="background2" w:themeShade="40"/>
        </w:rPr>
        <w:t xml:space="preserve"> Oracle was selected by the UT System as the ERP vendor and Accenture was selected as the implementation consultant. A transition management team will be formed to manage change in core areas including finance, grants and research, human resources, reporting, and technical services. The goal is for DASH to </w:t>
      </w:r>
      <w:r w:rsidR="00171797">
        <w:rPr>
          <w:rFonts w:ascii="Gotham Book" w:hAnsi="Gotham Book"/>
          <w:color w:val="3B3838" w:themeColor="background2" w:themeShade="40"/>
        </w:rPr>
        <w:t>go live in July 2024.</w:t>
      </w:r>
    </w:p>
    <w:p w14:paraId="1F4F790A" w14:textId="46E32E2D" w:rsidR="00853647" w:rsidRDefault="00853647" w:rsidP="009D2253">
      <w:pPr>
        <w:pStyle w:val="ListParagraph"/>
        <w:spacing w:line="276" w:lineRule="auto"/>
        <w:ind w:left="1440"/>
        <w:rPr>
          <w:rFonts w:ascii="Gotham Book" w:hAnsi="Gotham Book"/>
          <w:color w:val="3B3838" w:themeColor="background2" w:themeShade="40"/>
        </w:rPr>
      </w:pPr>
    </w:p>
    <w:p w14:paraId="389487AD" w14:textId="2F5D60A9" w:rsidR="00853647" w:rsidRDefault="00853647" w:rsidP="0085364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Brandon Herriage then shared a matrix of pain points the focus groups communicated. He shared the UTK ERP website which covers information about scope and status of the project. He encouraged the group to reach out to their team </w:t>
      </w:r>
      <w:r>
        <w:rPr>
          <w:rFonts w:ascii="Gotham Book" w:hAnsi="Gotham Book"/>
          <w:color w:val="3B3838" w:themeColor="background2" w:themeShade="40"/>
        </w:rPr>
        <w:lastRenderedPageBreak/>
        <w:t>with questions and concerns about what is working well (or not) and to help them advocate for a system that meets our campus community’s needs.</w:t>
      </w:r>
    </w:p>
    <w:p w14:paraId="2C521088" w14:textId="635102C7" w:rsidR="00853647" w:rsidRDefault="00853647" w:rsidP="00853647">
      <w:pPr>
        <w:pStyle w:val="ListParagraph"/>
        <w:spacing w:line="276" w:lineRule="auto"/>
        <w:ind w:left="1440"/>
        <w:rPr>
          <w:rFonts w:ascii="Gotham Book" w:hAnsi="Gotham Book"/>
          <w:color w:val="3B3838" w:themeColor="background2" w:themeShade="40"/>
        </w:rPr>
      </w:pPr>
    </w:p>
    <w:p w14:paraId="35E4702C" w14:textId="04ECF341" w:rsidR="00853647" w:rsidRPr="00853647" w:rsidRDefault="00853647" w:rsidP="0085364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shared her appreciation and </w:t>
      </w:r>
      <w:r w:rsidR="00281966">
        <w:rPr>
          <w:rFonts w:ascii="Gotham Book" w:hAnsi="Gotham Book"/>
          <w:color w:val="3B3838" w:themeColor="background2" w:themeShade="40"/>
        </w:rPr>
        <w:t>noted the sizeable</w:t>
      </w:r>
      <w:r>
        <w:rPr>
          <w:rFonts w:ascii="Gotham Book" w:hAnsi="Gotham Book"/>
          <w:color w:val="3B3838" w:themeColor="background2" w:themeShade="40"/>
        </w:rPr>
        <w:t xml:space="preserve"> investment of personnel and money this project will encompass.</w:t>
      </w:r>
      <w:r w:rsidR="00281966">
        <w:rPr>
          <w:rFonts w:ascii="Gotham Book" w:hAnsi="Gotham Book"/>
          <w:color w:val="3B3838" w:themeColor="background2" w:themeShade="40"/>
        </w:rPr>
        <w:t xml:space="preserve"> She asked the group to show grace to people who are contributing towards the ERP project work as it is a major change management initiative.</w:t>
      </w:r>
    </w:p>
    <w:p w14:paraId="5117F579" w14:textId="77777777" w:rsidR="00406C70" w:rsidRDefault="00406C70" w:rsidP="00406C70">
      <w:pPr>
        <w:pStyle w:val="ListParagraph"/>
        <w:spacing w:line="276" w:lineRule="auto"/>
        <w:ind w:left="1440"/>
        <w:rPr>
          <w:rFonts w:ascii="Gotham Book" w:hAnsi="Gotham Book"/>
          <w:color w:val="212121"/>
        </w:rPr>
      </w:pPr>
    </w:p>
    <w:p w14:paraId="43AE4D78" w14:textId="77777777" w:rsidR="00202FC8" w:rsidRDefault="00202FC8" w:rsidP="00202FC8">
      <w:pPr>
        <w:pStyle w:val="ListParagraph"/>
        <w:spacing w:line="276" w:lineRule="auto"/>
        <w:ind w:left="1440"/>
        <w:rPr>
          <w:rFonts w:ascii="Gotham Book" w:hAnsi="Gotham Book"/>
          <w:color w:val="212121"/>
        </w:rPr>
      </w:pPr>
    </w:p>
    <w:p w14:paraId="56F7B2B7" w14:textId="4EB4192F" w:rsidR="00202FC8" w:rsidRDefault="00202FC8" w:rsidP="00202FC8">
      <w:pPr>
        <w:pStyle w:val="ListParagraph"/>
        <w:numPr>
          <w:ilvl w:val="1"/>
          <w:numId w:val="5"/>
        </w:numPr>
        <w:spacing w:line="276" w:lineRule="auto"/>
        <w:rPr>
          <w:rFonts w:ascii="Gotham Book" w:hAnsi="Gotham Book"/>
          <w:color w:val="212121"/>
        </w:rPr>
      </w:pPr>
      <w:r>
        <w:rPr>
          <w:rFonts w:ascii="Gotham Book" w:hAnsi="Gotham Book"/>
          <w:color w:val="212121"/>
        </w:rPr>
        <w:t>Volunteer Time Off Policy – TSAC (Tickle Staff Advisory Council) Chairs</w:t>
      </w:r>
    </w:p>
    <w:p w14:paraId="6E36EE4C" w14:textId="4C60CBBA" w:rsidR="00406C70" w:rsidRDefault="00406C70" w:rsidP="00406C70">
      <w:pPr>
        <w:pStyle w:val="ListParagraph"/>
        <w:spacing w:line="276" w:lineRule="auto"/>
        <w:ind w:left="1440"/>
        <w:rPr>
          <w:rFonts w:ascii="Gotham Book" w:hAnsi="Gotham Book"/>
          <w:color w:val="212121"/>
        </w:rPr>
      </w:pPr>
    </w:p>
    <w:p w14:paraId="652B3D9C" w14:textId="77777777" w:rsidR="00406C70" w:rsidRDefault="00406C70" w:rsidP="00406C70">
      <w:pPr>
        <w:pStyle w:val="ListParagraph"/>
        <w:spacing w:line="276" w:lineRule="auto"/>
        <w:ind w:left="1440"/>
        <w:rPr>
          <w:rFonts w:ascii="Gotham Book" w:hAnsi="Gotham Book"/>
          <w:color w:val="3B3838" w:themeColor="background2" w:themeShade="40"/>
        </w:rPr>
      </w:pPr>
      <w:proofErr w:type="gramStart"/>
      <w:r>
        <w:rPr>
          <w:rFonts w:ascii="Gotham Book" w:hAnsi="Gotham Book"/>
          <w:color w:val="3B3838" w:themeColor="background2" w:themeShade="40"/>
        </w:rPr>
        <w:t>Amber White</w:t>
      </w:r>
      <w:proofErr w:type="gramEnd"/>
      <w:r>
        <w:rPr>
          <w:rFonts w:ascii="Gotham Book" w:hAnsi="Gotham Book"/>
          <w:color w:val="3B3838" w:themeColor="background2" w:themeShade="40"/>
        </w:rPr>
        <w:t xml:space="preserve"> greeted the group and discussed the </w:t>
      </w:r>
      <w:hyperlink r:id="rId12" w:history="1">
        <w:r w:rsidRPr="00406D9B">
          <w:rPr>
            <w:rStyle w:val="Hyperlink"/>
            <w:rFonts w:ascii="Gotham Book" w:hAnsi="Gotham Book"/>
          </w:rPr>
          <w:t>Tickle College of Engineering Staff Advisory Board</w:t>
        </w:r>
      </w:hyperlink>
      <w:r>
        <w:rPr>
          <w:rFonts w:ascii="Gotham Book" w:hAnsi="Gotham Book"/>
          <w:color w:val="3B3838" w:themeColor="background2" w:themeShade="40"/>
        </w:rPr>
        <w:t xml:space="preserve">’s ongoing efforts to implement a volunteer time off policy to the group. The group was provided with a draft copy of the proposed policy prior to the meeting. Ms. White explained the objective of the proposed policy is to give employees eight hours of paid leave per year to participate in volunteer activities. She discussed the policy, including eligibility requirements and eligible organizations. </w:t>
      </w:r>
    </w:p>
    <w:p w14:paraId="46E7806F" w14:textId="77777777" w:rsidR="00406C70" w:rsidRDefault="00406C70" w:rsidP="00406C70">
      <w:pPr>
        <w:pStyle w:val="ListParagraph"/>
        <w:spacing w:line="276" w:lineRule="auto"/>
        <w:ind w:left="1440"/>
        <w:rPr>
          <w:rFonts w:ascii="Gotham Book" w:hAnsi="Gotham Book"/>
          <w:color w:val="3B3838" w:themeColor="background2" w:themeShade="40"/>
        </w:rPr>
      </w:pPr>
    </w:p>
    <w:p w14:paraId="38746AA0" w14:textId="2F740A93" w:rsidR="00406C70" w:rsidRDefault="00406C70" w:rsidP="0017179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After presenting the policy, Ms. White asked the group for feedback. Dr. Lucal asked about narrowing the scope to nonprofit agencies. A discussion about organization eligibility including 501(c)3 status</w:t>
      </w:r>
      <w:r w:rsidR="00B86951">
        <w:rPr>
          <w:rFonts w:ascii="Gotham Book" w:hAnsi="Gotham Book"/>
          <w:color w:val="3B3838" w:themeColor="background2" w:themeShade="40"/>
        </w:rPr>
        <w:t xml:space="preserve"> and location </w:t>
      </w:r>
      <w:r>
        <w:rPr>
          <w:rFonts w:ascii="Gotham Book" w:hAnsi="Gotham Book"/>
          <w:color w:val="3B3838" w:themeColor="background2" w:themeShade="40"/>
        </w:rPr>
        <w:t xml:space="preserve">took place. </w:t>
      </w:r>
    </w:p>
    <w:p w14:paraId="11C68617" w14:textId="77777777" w:rsidR="00171797" w:rsidRPr="00171797" w:rsidRDefault="00171797" w:rsidP="00171797">
      <w:pPr>
        <w:pStyle w:val="ListParagraph"/>
        <w:spacing w:line="276" w:lineRule="auto"/>
        <w:ind w:left="1440"/>
        <w:rPr>
          <w:rFonts w:ascii="Gotham Book" w:hAnsi="Gotham Book"/>
          <w:color w:val="3B3838" w:themeColor="background2" w:themeShade="40"/>
        </w:rPr>
      </w:pPr>
    </w:p>
    <w:p w14:paraId="2384C371" w14:textId="77777777" w:rsidR="00202FC8" w:rsidRDefault="00202FC8" w:rsidP="00202FC8">
      <w:pPr>
        <w:pStyle w:val="ListParagraph"/>
        <w:spacing w:line="276" w:lineRule="auto"/>
        <w:ind w:left="1440"/>
        <w:rPr>
          <w:rFonts w:ascii="Gotham Book" w:hAnsi="Gotham Book"/>
          <w:color w:val="212121"/>
        </w:rPr>
      </w:pPr>
    </w:p>
    <w:p w14:paraId="1017FEFB" w14:textId="67EC2F2B" w:rsidR="00095FE4" w:rsidRPr="00757801" w:rsidRDefault="00095FE4" w:rsidP="00095FE4">
      <w:pPr>
        <w:pStyle w:val="ListParagraph"/>
        <w:numPr>
          <w:ilvl w:val="0"/>
          <w:numId w:val="5"/>
        </w:numPr>
        <w:spacing w:line="276" w:lineRule="auto"/>
        <w:rPr>
          <w:rFonts w:ascii="Gotham Book" w:hAnsi="Gotham Book"/>
          <w:color w:val="212121"/>
        </w:rPr>
      </w:pPr>
      <w:r>
        <w:rPr>
          <w:rFonts w:ascii="Gotham Book" w:hAnsi="Gotham Book"/>
          <w:color w:val="212121"/>
        </w:rPr>
        <w:t>CONSTITUENT QUESTIONS</w:t>
      </w:r>
    </w:p>
    <w:p w14:paraId="562059BD" w14:textId="284D34C7" w:rsidR="00B86951" w:rsidRPr="00281966" w:rsidRDefault="00681F15" w:rsidP="009D2253">
      <w:pPr>
        <w:pStyle w:val="ListParagraph"/>
        <w:numPr>
          <w:ilvl w:val="1"/>
          <w:numId w:val="5"/>
        </w:numPr>
        <w:spacing w:line="276" w:lineRule="auto"/>
        <w:rPr>
          <w:rFonts w:eastAsiaTheme="minorEastAsia"/>
          <w:color w:val="3B3838" w:themeColor="background2" w:themeShade="40"/>
        </w:rPr>
      </w:pPr>
      <w:r>
        <w:rPr>
          <w:rFonts w:ascii="Gotham Book" w:hAnsi="Gotham Book"/>
          <w:color w:val="212121"/>
        </w:rPr>
        <w:t xml:space="preserve"> </w:t>
      </w:r>
      <w:r w:rsidR="00281966">
        <w:rPr>
          <w:rFonts w:ascii="Gotham Book" w:hAnsi="Gotham Book"/>
          <w:color w:val="3B3838" w:themeColor="background2" w:themeShade="40"/>
        </w:rPr>
        <w:t>Future Meeting Modality &amp; ERAB</w:t>
      </w:r>
    </w:p>
    <w:p w14:paraId="33EA8300" w14:textId="46B06A65" w:rsidR="00281966" w:rsidRDefault="00281966" w:rsidP="00281966">
      <w:pPr>
        <w:pStyle w:val="ListParagraph"/>
        <w:spacing w:line="276" w:lineRule="auto"/>
        <w:ind w:left="1440"/>
        <w:rPr>
          <w:rFonts w:ascii="Gotham Book" w:hAnsi="Gotham Book"/>
          <w:color w:val="3B3838" w:themeColor="background2" w:themeShade="40"/>
        </w:rPr>
      </w:pPr>
    </w:p>
    <w:p w14:paraId="78EE84E5" w14:textId="5E8A0193" w:rsidR="00281966" w:rsidRDefault="00281966" w:rsidP="00281966">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Roach asked if the group would meet in person in the future. A discussion about upcoming elections and meeting modalities took place.</w:t>
      </w:r>
    </w:p>
    <w:p w14:paraId="3B4AE5FF" w14:textId="43662EBE" w:rsidR="00281966" w:rsidRDefault="00281966" w:rsidP="00281966">
      <w:pPr>
        <w:pStyle w:val="ListParagraph"/>
        <w:spacing w:line="276" w:lineRule="auto"/>
        <w:ind w:left="1440"/>
        <w:rPr>
          <w:rFonts w:ascii="Gotham Book" w:hAnsi="Gotham Book"/>
          <w:color w:val="3B3838" w:themeColor="background2" w:themeShade="40"/>
        </w:rPr>
      </w:pPr>
    </w:p>
    <w:p w14:paraId="421C1753" w14:textId="307F13BF" w:rsidR="00281966" w:rsidRDefault="00281966" w:rsidP="00281966">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Ramsey asked to confirm if he was selected as the group’s new ERAB representative. He was confirmed as the group’s new representative, but the ERAB does not have any meetings currently on their calendar.</w:t>
      </w:r>
    </w:p>
    <w:p w14:paraId="16254927" w14:textId="77777777" w:rsidR="00171797" w:rsidRDefault="00171797" w:rsidP="00281966">
      <w:pPr>
        <w:pStyle w:val="ListParagraph"/>
        <w:spacing w:line="276" w:lineRule="auto"/>
        <w:ind w:left="1440"/>
        <w:rPr>
          <w:rFonts w:eastAsiaTheme="minorEastAsia"/>
          <w:color w:val="3B3838" w:themeColor="background2" w:themeShade="40"/>
        </w:rPr>
      </w:pPr>
    </w:p>
    <w:p w14:paraId="7CF7FFAF" w14:textId="77777777" w:rsidR="004A3171" w:rsidRDefault="004A3171" w:rsidP="004A3171">
      <w:pPr>
        <w:pStyle w:val="ListParagraph"/>
        <w:spacing w:line="276" w:lineRule="auto"/>
        <w:rPr>
          <w:rFonts w:ascii="Gotham Book" w:hAnsi="Gotham Book"/>
          <w:color w:val="3B3838" w:themeColor="background2" w:themeShade="40"/>
        </w:rPr>
      </w:pPr>
    </w:p>
    <w:p w14:paraId="4ABBCFD5" w14:textId="3CB6C1AC" w:rsidR="00B86951" w:rsidRPr="00B86951" w:rsidRDefault="006C1641" w:rsidP="00B86951">
      <w:pPr>
        <w:pStyle w:val="ListParagraph"/>
        <w:numPr>
          <w:ilvl w:val="0"/>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OTHER BUSINESS/ANNOUNCEMENTS</w:t>
      </w:r>
    </w:p>
    <w:p w14:paraId="13FDD257" w14:textId="77777777" w:rsidR="009D2253" w:rsidRDefault="009D2253" w:rsidP="009D2253">
      <w:pPr>
        <w:pStyle w:val="ListParagraph"/>
        <w:numPr>
          <w:ilvl w:val="1"/>
          <w:numId w:val="5"/>
        </w:numPr>
        <w:rPr>
          <w:rFonts w:ascii="Gotham Book" w:hAnsi="Gotham Book"/>
          <w:color w:val="3B3838" w:themeColor="background2" w:themeShade="40"/>
        </w:rPr>
      </w:pPr>
      <w:r w:rsidRPr="009D2253">
        <w:rPr>
          <w:rFonts w:ascii="Gotham Book" w:hAnsi="Gotham Book"/>
          <w:color w:val="3B3838" w:themeColor="background2" w:themeShade="40"/>
        </w:rPr>
        <w:t>End of Academic Year Celebration Luncheon – RSVP</w:t>
      </w:r>
    </w:p>
    <w:p w14:paraId="08E2ACC8" w14:textId="77777777" w:rsidR="009D2253" w:rsidRDefault="009D2253" w:rsidP="009D2253">
      <w:pPr>
        <w:pStyle w:val="ListParagraph"/>
        <w:ind w:left="1440"/>
        <w:rPr>
          <w:rFonts w:ascii="Gotham Book" w:hAnsi="Gotham Book"/>
          <w:color w:val="3B3838" w:themeColor="background2" w:themeShade="40"/>
        </w:rPr>
      </w:pPr>
    </w:p>
    <w:p w14:paraId="1687A9B3" w14:textId="77777777"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We are glad to announce that </w:t>
      </w:r>
      <w:proofErr w:type="gramStart"/>
      <w:r w:rsidRPr="009D2253">
        <w:rPr>
          <w:rFonts w:ascii="Gotham Book" w:hAnsi="Gotham Book"/>
          <w:color w:val="3B3838" w:themeColor="background2" w:themeShade="40"/>
        </w:rPr>
        <w:t>RSVP’s</w:t>
      </w:r>
      <w:proofErr w:type="gramEnd"/>
      <w:r w:rsidRPr="009D2253">
        <w:rPr>
          <w:rFonts w:ascii="Gotham Book" w:hAnsi="Gotham Book"/>
          <w:color w:val="3B3838" w:themeColor="background2" w:themeShade="40"/>
        </w:rPr>
        <w:t xml:space="preserve"> are open for our End of Academic Year Celebration Luncheon! The luncheon will take place on Thursday, May 19, at 11:30 a.m. at the Culinary Institute and Creamery. </w:t>
      </w:r>
    </w:p>
    <w:p w14:paraId="47FB8AC4" w14:textId="77777777" w:rsidR="009D2253" w:rsidRDefault="009D2253" w:rsidP="009D2253">
      <w:pPr>
        <w:pStyle w:val="ListParagraph"/>
        <w:ind w:left="1440"/>
        <w:rPr>
          <w:rFonts w:ascii="Gotham Book" w:hAnsi="Gotham Book"/>
          <w:color w:val="3B3838" w:themeColor="background2" w:themeShade="40"/>
        </w:rPr>
      </w:pPr>
    </w:p>
    <w:p w14:paraId="0158E99A" w14:textId="3E7E44CB"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lastRenderedPageBreak/>
        <w:t>We are looking forward to celebrating the end of the academic year together, as well as having a special moment to say thank you for your service to your constituents over the last two years.</w:t>
      </w:r>
    </w:p>
    <w:p w14:paraId="0D21F8B0" w14:textId="77777777" w:rsidR="009D2253" w:rsidRDefault="009D2253" w:rsidP="009D2253">
      <w:pPr>
        <w:pStyle w:val="ListParagraph"/>
        <w:ind w:left="1440"/>
        <w:rPr>
          <w:rFonts w:ascii="Gotham Book" w:hAnsi="Gotham Book"/>
          <w:color w:val="3B3838" w:themeColor="background2" w:themeShade="40"/>
        </w:rPr>
      </w:pPr>
    </w:p>
    <w:p w14:paraId="11ECB0FD" w14:textId="77777777" w:rsidR="009D2253" w:rsidRDefault="009D2253" w:rsidP="009D2253">
      <w:pPr>
        <w:pStyle w:val="ListParagraph"/>
        <w:numPr>
          <w:ilvl w:val="1"/>
          <w:numId w:val="5"/>
        </w:numPr>
        <w:rPr>
          <w:rFonts w:ascii="Gotham Book" w:hAnsi="Gotham Book"/>
          <w:color w:val="3B3838" w:themeColor="background2" w:themeShade="40"/>
        </w:rPr>
      </w:pPr>
      <w:r w:rsidRPr="009D2253">
        <w:rPr>
          <w:rFonts w:ascii="Gotham Book" w:hAnsi="Gotham Book"/>
          <w:color w:val="3B3838" w:themeColor="background2" w:themeShade="40"/>
        </w:rPr>
        <w:t>ERC Elections</w:t>
      </w:r>
    </w:p>
    <w:p w14:paraId="20D21DCB" w14:textId="77777777" w:rsidR="009D2253" w:rsidRDefault="009D2253" w:rsidP="009D2253">
      <w:pPr>
        <w:pStyle w:val="ListParagraph"/>
        <w:ind w:left="1440"/>
        <w:rPr>
          <w:rFonts w:ascii="Gotham Book" w:hAnsi="Gotham Book"/>
          <w:color w:val="3B3838" w:themeColor="background2" w:themeShade="40"/>
        </w:rPr>
      </w:pPr>
    </w:p>
    <w:p w14:paraId="51EDA41B" w14:textId="589B241F" w:rsidR="009D2253" w:rsidRP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We are gearing up to hold ERC elections for the next </w:t>
      </w:r>
      <w:proofErr w:type="gramStart"/>
      <w:r w:rsidRPr="009D2253">
        <w:rPr>
          <w:rFonts w:ascii="Gotham Book" w:hAnsi="Gotham Book"/>
          <w:color w:val="3B3838" w:themeColor="background2" w:themeShade="40"/>
        </w:rPr>
        <w:t>two year</w:t>
      </w:r>
      <w:proofErr w:type="gramEnd"/>
      <w:r w:rsidRPr="009D2253">
        <w:rPr>
          <w:rFonts w:ascii="Gotham Book" w:hAnsi="Gotham Book"/>
          <w:color w:val="3B3838" w:themeColor="background2" w:themeShade="40"/>
        </w:rPr>
        <w:t xml:space="preserve"> term!</w:t>
      </w:r>
      <w:r w:rsidR="00281966">
        <w:rPr>
          <w:rFonts w:ascii="Gotham Book" w:hAnsi="Gotham Book"/>
          <w:color w:val="3B3838" w:themeColor="background2" w:themeShade="40"/>
        </w:rPr>
        <w:t xml:space="preserve"> Look for more information soon about upcoming elections.</w:t>
      </w:r>
    </w:p>
    <w:p w14:paraId="09CD4236" w14:textId="77777777" w:rsidR="009D2253" w:rsidRPr="009D2253" w:rsidRDefault="009D2253" w:rsidP="009D2253">
      <w:pPr>
        <w:pStyle w:val="ListParagraph"/>
        <w:rPr>
          <w:rFonts w:ascii="Gotham Book" w:hAnsi="Gotham Book"/>
          <w:color w:val="3B3838" w:themeColor="background2" w:themeShade="40"/>
        </w:rPr>
      </w:pPr>
    </w:p>
    <w:p w14:paraId="45F14F26" w14:textId="5AF7BABC" w:rsidR="009D2253" w:rsidRDefault="009D2253" w:rsidP="009D2253">
      <w:pPr>
        <w:pStyle w:val="ListParagraph"/>
        <w:numPr>
          <w:ilvl w:val="1"/>
          <w:numId w:val="5"/>
        </w:numPr>
        <w:rPr>
          <w:rFonts w:ascii="Gotham Book" w:hAnsi="Gotham Book"/>
          <w:color w:val="3B3838" w:themeColor="background2" w:themeShade="40"/>
        </w:rPr>
      </w:pPr>
      <w:r w:rsidRPr="009D2253">
        <w:rPr>
          <w:rFonts w:ascii="Gotham Book" w:hAnsi="Gotham Book"/>
          <w:color w:val="3B3838" w:themeColor="background2" w:themeShade="40"/>
        </w:rPr>
        <w:t xml:space="preserve">Retirement: ORP/403b Transition </w:t>
      </w:r>
    </w:p>
    <w:p w14:paraId="003E8718" w14:textId="0971043D"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Retirement Services </w:t>
      </w:r>
      <w:r w:rsidR="00171797">
        <w:rPr>
          <w:rFonts w:ascii="Gotham Book" w:hAnsi="Gotham Book"/>
          <w:color w:val="3B3838" w:themeColor="background2" w:themeShade="40"/>
        </w:rPr>
        <w:t>recently announced that the</w:t>
      </w:r>
      <w:r w:rsidRPr="009D2253">
        <w:rPr>
          <w:rFonts w:ascii="Gotham Book" w:hAnsi="Gotham Book"/>
          <w:color w:val="3B3838" w:themeColor="background2" w:themeShade="40"/>
        </w:rPr>
        <w:t xml:space="preserve"> state has made changes to the Optional Retirement Plan (ORP) and 403(b) plans. Effective September 1, 2022, the ORP and 403(b) pans will consolidate to two active vendors – TIAA and VOYA. Participants enrolled in Fidelity, Ameriprise, and AIG (VALIC) will be required to enroll in TIAA or VOYA before September 1.</w:t>
      </w:r>
    </w:p>
    <w:p w14:paraId="6EDA0D09" w14:textId="77777777" w:rsidR="009D2253" w:rsidRDefault="009D2253" w:rsidP="009D2253">
      <w:pPr>
        <w:pStyle w:val="ListParagraph"/>
        <w:ind w:left="1440"/>
        <w:rPr>
          <w:rFonts w:ascii="Gotham Book" w:hAnsi="Gotham Book"/>
          <w:color w:val="3B3838" w:themeColor="background2" w:themeShade="40"/>
        </w:rPr>
      </w:pPr>
    </w:p>
    <w:p w14:paraId="1F25F959" w14:textId="0C6B1394"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More information will be sent soon to all retirement plan participants. For questions, contact Retirement Services at 974-5251 or </w:t>
      </w:r>
      <w:hyperlink r:id="rId13" w:history="1">
        <w:r w:rsidRPr="00DB168D">
          <w:rPr>
            <w:rStyle w:val="Hyperlink"/>
            <w:rFonts w:ascii="Gotham Book" w:hAnsi="Gotham Book"/>
          </w:rPr>
          <w:t>retirement@tennessee.edu</w:t>
        </w:r>
      </w:hyperlink>
      <w:r w:rsidRPr="009D2253">
        <w:rPr>
          <w:rFonts w:ascii="Gotham Book" w:hAnsi="Gotham Book"/>
          <w:color w:val="3B3838" w:themeColor="background2" w:themeShade="40"/>
        </w:rPr>
        <w:t>.</w:t>
      </w:r>
    </w:p>
    <w:p w14:paraId="20154F1E" w14:textId="77777777" w:rsidR="009D2253" w:rsidRDefault="009D2253" w:rsidP="009D2253">
      <w:pPr>
        <w:pStyle w:val="ListParagraph"/>
        <w:ind w:left="1440"/>
        <w:rPr>
          <w:rFonts w:ascii="Gotham Book" w:hAnsi="Gotham Book"/>
          <w:color w:val="3B3838" w:themeColor="background2" w:themeShade="40"/>
        </w:rPr>
      </w:pPr>
    </w:p>
    <w:p w14:paraId="5AECB1D7" w14:textId="5FDAF332"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Also, the Retirement Services and the Payroll/Insurance Office is currently in the process of moving to UT Tower. If you need to contact them, please do so via phone or email as they have moved from their old office P1 of Andy Holt Tower.</w:t>
      </w:r>
    </w:p>
    <w:p w14:paraId="6DB0BBD9" w14:textId="77777777" w:rsidR="009D2253" w:rsidRDefault="009D2253" w:rsidP="009D2253">
      <w:pPr>
        <w:pStyle w:val="ListParagraph"/>
        <w:ind w:left="1440"/>
        <w:rPr>
          <w:rFonts w:ascii="Gotham Book" w:hAnsi="Gotham Book"/>
          <w:color w:val="3B3838" w:themeColor="background2" w:themeShade="40"/>
        </w:rPr>
      </w:pPr>
    </w:p>
    <w:p w14:paraId="3CA995CE" w14:textId="77777777" w:rsidR="009D2253" w:rsidRDefault="009D2253" w:rsidP="009D2253">
      <w:pPr>
        <w:pStyle w:val="ListParagraph"/>
        <w:numPr>
          <w:ilvl w:val="1"/>
          <w:numId w:val="5"/>
        </w:numPr>
        <w:rPr>
          <w:rFonts w:ascii="Gotham Book" w:hAnsi="Gotham Book"/>
          <w:color w:val="3B3838" w:themeColor="background2" w:themeShade="40"/>
        </w:rPr>
      </w:pPr>
      <w:r w:rsidRPr="009D2253">
        <w:rPr>
          <w:rFonts w:ascii="Gotham Book" w:hAnsi="Gotham Book"/>
          <w:color w:val="3B3838" w:themeColor="background2" w:themeShade="40"/>
        </w:rPr>
        <w:t>Free Virtual Physical Therapy for Insurance Participants</w:t>
      </w:r>
    </w:p>
    <w:p w14:paraId="6727AE8C" w14:textId="77777777" w:rsidR="009D2253" w:rsidRDefault="009D2253" w:rsidP="009D2253">
      <w:pPr>
        <w:pStyle w:val="ListParagraph"/>
        <w:ind w:left="1440"/>
        <w:rPr>
          <w:rFonts w:ascii="Gotham Book" w:hAnsi="Gotham Book"/>
          <w:color w:val="3B3838" w:themeColor="background2" w:themeShade="40"/>
        </w:rPr>
      </w:pPr>
    </w:p>
    <w:p w14:paraId="0DE5E5EC" w14:textId="77777777"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Partners for Health has announced a new Virtual Physical Therapy service available at no cost to insurance plan participants and their 18+-year-old dependents. </w:t>
      </w:r>
    </w:p>
    <w:p w14:paraId="1CFEDF27" w14:textId="77777777" w:rsidR="009D2253" w:rsidRDefault="009D2253" w:rsidP="009D2253">
      <w:pPr>
        <w:pStyle w:val="ListParagraph"/>
        <w:ind w:left="1440"/>
        <w:rPr>
          <w:rFonts w:ascii="Gotham Book" w:hAnsi="Gotham Book"/>
          <w:color w:val="3B3838" w:themeColor="background2" w:themeShade="40"/>
        </w:rPr>
      </w:pPr>
    </w:p>
    <w:p w14:paraId="09C44842" w14:textId="77777777"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This new service offers personalized virtual physical therapy created to meet your needs, requires no referral, and you can do therapy at home with no need for an office visit.</w:t>
      </w:r>
    </w:p>
    <w:p w14:paraId="1C43314F" w14:textId="77777777" w:rsidR="009D2253" w:rsidRDefault="009D2253" w:rsidP="009D2253">
      <w:pPr>
        <w:pStyle w:val="ListParagraph"/>
        <w:ind w:left="1440"/>
        <w:rPr>
          <w:rFonts w:ascii="Gotham Book" w:hAnsi="Gotham Book"/>
          <w:color w:val="3B3838" w:themeColor="background2" w:themeShade="40"/>
        </w:rPr>
      </w:pPr>
    </w:p>
    <w:p w14:paraId="09347DAA" w14:textId="39DE50C9"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For more information, visit: </w:t>
      </w:r>
      <w:hyperlink r:id="rId14" w:history="1">
        <w:r w:rsidR="00171797" w:rsidRPr="00D3022E">
          <w:rPr>
            <w:rStyle w:val="Hyperlink"/>
            <w:rFonts w:ascii="Gotham Book" w:hAnsi="Gotham Book"/>
          </w:rPr>
          <w:t>https://www.hingehealth.com/for/statetn1</w:t>
        </w:r>
      </w:hyperlink>
      <w:r w:rsidR="00171797">
        <w:rPr>
          <w:rFonts w:ascii="Gotham Book" w:hAnsi="Gotham Book"/>
          <w:color w:val="3B3838" w:themeColor="background2" w:themeShade="40"/>
        </w:rPr>
        <w:t xml:space="preserve"> </w:t>
      </w:r>
      <w:r w:rsidRPr="009D2253">
        <w:rPr>
          <w:rFonts w:ascii="Gotham Book" w:hAnsi="Gotham Book"/>
          <w:color w:val="3B3838" w:themeColor="background2" w:themeShade="40"/>
        </w:rPr>
        <w:t xml:space="preserve"> </w:t>
      </w:r>
    </w:p>
    <w:p w14:paraId="5F32B834" w14:textId="77777777" w:rsidR="009D2253" w:rsidRDefault="009D2253" w:rsidP="009D2253">
      <w:pPr>
        <w:pStyle w:val="ListParagraph"/>
        <w:ind w:left="1440"/>
        <w:rPr>
          <w:rFonts w:ascii="Gotham Book" w:hAnsi="Gotham Book"/>
          <w:color w:val="3B3838" w:themeColor="background2" w:themeShade="40"/>
        </w:rPr>
      </w:pPr>
    </w:p>
    <w:p w14:paraId="01A48D59" w14:textId="77777777" w:rsidR="009D2253" w:rsidRDefault="009D2253" w:rsidP="009D2253">
      <w:pPr>
        <w:pStyle w:val="ListParagraph"/>
        <w:numPr>
          <w:ilvl w:val="1"/>
          <w:numId w:val="5"/>
        </w:numPr>
        <w:rPr>
          <w:rFonts w:ascii="Gotham Book" w:hAnsi="Gotham Book"/>
          <w:color w:val="3B3838" w:themeColor="background2" w:themeShade="40"/>
        </w:rPr>
      </w:pPr>
      <w:r w:rsidRPr="009D2253">
        <w:rPr>
          <w:rFonts w:ascii="Gotham Book" w:hAnsi="Gotham Book"/>
          <w:color w:val="3B3838" w:themeColor="background2" w:themeShade="40"/>
        </w:rPr>
        <w:t>Sick Leave Bank Open Enrollment</w:t>
      </w:r>
    </w:p>
    <w:p w14:paraId="472F344F" w14:textId="77777777" w:rsidR="009D2253" w:rsidRDefault="009D2253" w:rsidP="009D2253">
      <w:pPr>
        <w:pStyle w:val="ListParagraph"/>
        <w:ind w:left="1440"/>
        <w:rPr>
          <w:rFonts w:ascii="Gotham Book" w:hAnsi="Gotham Book"/>
          <w:color w:val="3B3838" w:themeColor="background2" w:themeShade="40"/>
        </w:rPr>
      </w:pPr>
    </w:p>
    <w:p w14:paraId="448A9A92" w14:textId="77777777"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We are now accepting applications for the Sick Leave Bank! To be eligible, you must be a regular employee accruing sick leave and have a balance of at least 48 hours or 6 days (prorated for regular, part-time employees) by June 30</w:t>
      </w:r>
      <w:r>
        <w:rPr>
          <w:rFonts w:ascii="Gotham Book" w:hAnsi="Gotham Book"/>
          <w:color w:val="3B3838" w:themeColor="background2" w:themeShade="40"/>
        </w:rPr>
        <w:t>.</w:t>
      </w:r>
    </w:p>
    <w:p w14:paraId="26664283" w14:textId="77777777" w:rsidR="009D2253" w:rsidRDefault="009D2253" w:rsidP="009D2253">
      <w:pPr>
        <w:pStyle w:val="ListParagraph"/>
        <w:ind w:left="1440"/>
        <w:rPr>
          <w:rFonts w:ascii="Gotham Book" w:hAnsi="Gotham Book"/>
          <w:color w:val="3B3838" w:themeColor="background2" w:themeShade="40"/>
        </w:rPr>
      </w:pPr>
    </w:p>
    <w:p w14:paraId="6F4C9F92" w14:textId="77777777" w:rsid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Employees who are not currently participating in a Bank were sent an email reminder and application last week. </w:t>
      </w:r>
    </w:p>
    <w:p w14:paraId="360A9A6E" w14:textId="77777777" w:rsidR="009D2253" w:rsidRDefault="009D2253" w:rsidP="009D2253">
      <w:pPr>
        <w:pStyle w:val="ListParagraph"/>
        <w:ind w:left="1440"/>
        <w:rPr>
          <w:rFonts w:ascii="Gotham Book" w:hAnsi="Gotham Book"/>
          <w:color w:val="3B3838" w:themeColor="background2" w:themeShade="40"/>
        </w:rPr>
      </w:pPr>
    </w:p>
    <w:p w14:paraId="16C5939C" w14:textId="12BA5FBB" w:rsidR="009D2253" w:rsidRPr="009D2253"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For more information, visit: </w:t>
      </w:r>
      <w:hyperlink r:id="rId15" w:history="1">
        <w:r w:rsidR="00171797" w:rsidRPr="00D3022E">
          <w:rPr>
            <w:rStyle w:val="Hyperlink"/>
            <w:rFonts w:ascii="Gotham Book" w:hAnsi="Gotham Book"/>
          </w:rPr>
          <w:t>https://hr.utk.edu/sick-leave-bank/</w:t>
        </w:r>
      </w:hyperlink>
      <w:r w:rsidR="00171797">
        <w:rPr>
          <w:rFonts w:ascii="Gotham Book" w:hAnsi="Gotham Book"/>
          <w:color w:val="3B3838" w:themeColor="background2" w:themeShade="40"/>
        </w:rPr>
        <w:t xml:space="preserve"> </w:t>
      </w:r>
      <w:r w:rsidRPr="009D2253">
        <w:rPr>
          <w:rFonts w:ascii="Gotham Book" w:hAnsi="Gotham Book"/>
          <w:color w:val="3B3838" w:themeColor="background2" w:themeShade="40"/>
        </w:rPr>
        <w:t xml:space="preserve"> </w:t>
      </w:r>
    </w:p>
    <w:p w14:paraId="34BC86FD" w14:textId="77777777" w:rsidR="009D2253" w:rsidRPr="009D2253" w:rsidRDefault="009D2253" w:rsidP="009D2253">
      <w:pPr>
        <w:pStyle w:val="ListParagraph"/>
        <w:rPr>
          <w:rFonts w:ascii="Gotham Book" w:hAnsi="Gotham Book"/>
          <w:color w:val="3B3838" w:themeColor="background2" w:themeShade="40"/>
        </w:rPr>
      </w:pPr>
    </w:p>
    <w:p w14:paraId="781DB06B" w14:textId="77777777" w:rsidR="009D2253" w:rsidRDefault="009D2253" w:rsidP="009D2253">
      <w:pPr>
        <w:pStyle w:val="ListParagraph"/>
        <w:numPr>
          <w:ilvl w:val="1"/>
          <w:numId w:val="5"/>
        </w:numPr>
        <w:rPr>
          <w:rFonts w:ascii="Gotham Book" w:hAnsi="Gotham Book"/>
          <w:color w:val="3B3838" w:themeColor="background2" w:themeShade="40"/>
        </w:rPr>
      </w:pPr>
      <w:r w:rsidRPr="009D2253">
        <w:rPr>
          <w:rFonts w:ascii="Gotham Book" w:hAnsi="Gotham Book"/>
          <w:color w:val="3B3838" w:themeColor="background2" w:themeShade="40"/>
        </w:rPr>
        <w:lastRenderedPageBreak/>
        <w:t xml:space="preserve">UConnecT (Darrell) – Applications are now live. https://hr.utk.edu/uconnect/ </w:t>
      </w:r>
    </w:p>
    <w:p w14:paraId="4C73939F" w14:textId="77777777" w:rsidR="009D2253" w:rsidRDefault="009D2253" w:rsidP="009D2253">
      <w:pPr>
        <w:pStyle w:val="ListParagraph"/>
        <w:ind w:left="1440"/>
        <w:rPr>
          <w:rFonts w:ascii="Gotham Book" w:hAnsi="Gotham Book"/>
          <w:color w:val="3B3838" w:themeColor="background2" w:themeShade="40"/>
        </w:rPr>
      </w:pPr>
    </w:p>
    <w:p w14:paraId="3F0C6C5D" w14:textId="77777777" w:rsidR="00281966" w:rsidRDefault="009D2253" w:rsidP="009D2253">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 xml:space="preserve">UConnecT is an inclusive, yearlong immersive leadership and professional development program. Topics that will be presented include but are not limited to: Myers-Briggs and </w:t>
      </w:r>
      <w:proofErr w:type="spellStart"/>
      <w:r w:rsidRPr="009D2253">
        <w:rPr>
          <w:rFonts w:ascii="Gotham Book" w:hAnsi="Gotham Book"/>
          <w:color w:val="3B3838" w:themeColor="background2" w:themeShade="40"/>
        </w:rPr>
        <w:t>CliftonStrengths</w:t>
      </w:r>
      <w:proofErr w:type="spellEnd"/>
      <w:r w:rsidRPr="009D2253">
        <w:rPr>
          <w:rFonts w:ascii="Gotham Book" w:hAnsi="Gotham Book"/>
          <w:color w:val="3B3838" w:themeColor="background2" w:themeShade="40"/>
        </w:rPr>
        <w:t xml:space="preserve"> assessments, resiliency, relationship management, and shared decision-making. </w:t>
      </w:r>
    </w:p>
    <w:p w14:paraId="2EC53634" w14:textId="77777777" w:rsidR="00281966" w:rsidRDefault="00281966" w:rsidP="009D2253">
      <w:pPr>
        <w:pStyle w:val="ListParagraph"/>
        <w:ind w:left="1440"/>
        <w:rPr>
          <w:rFonts w:ascii="Gotham Book" w:hAnsi="Gotham Book"/>
          <w:color w:val="3B3838" w:themeColor="background2" w:themeShade="40"/>
        </w:rPr>
      </w:pPr>
    </w:p>
    <w:p w14:paraId="74137551" w14:textId="5AA60972" w:rsidR="009D2253" w:rsidRDefault="00281966" w:rsidP="009D2253">
      <w:pPr>
        <w:pStyle w:val="ListParagraph"/>
        <w:ind w:left="1440"/>
        <w:rPr>
          <w:rFonts w:ascii="Gotham Book" w:hAnsi="Gotham Book"/>
          <w:color w:val="3B3838" w:themeColor="background2" w:themeShade="40"/>
        </w:rPr>
      </w:pPr>
      <w:r>
        <w:rPr>
          <w:rFonts w:ascii="Gotham Book" w:hAnsi="Gotham Book"/>
          <w:color w:val="3B3838" w:themeColor="background2" w:themeShade="40"/>
        </w:rPr>
        <w:t xml:space="preserve">For more information, visit: </w:t>
      </w:r>
      <w:hyperlink r:id="rId16" w:history="1">
        <w:r w:rsidRPr="00DB168D">
          <w:rPr>
            <w:rStyle w:val="Hyperlink"/>
            <w:rFonts w:ascii="Gotham Book" w:hAnsi="Gotham Book"/>
          </w:rPr>
          <w:t>https://hr.utk.edu/uconnect/</w:t>
        </w:r>
      </w:hyperlink>
      <w:r>
        <w:rPr>
          <w:rFonts w:ascii="Gotham Book" w:hAnsi="Gotham Book"/>
          <w:color w:val="3B3838" w:themeColor="background2" w:themeShade="40"/>
        </w:rPr>
        <w:t xml:space="preserve">. </w:t>
      </w:r>
    </w:p>
    <w:p w14:paraId="33695CB1" w14:textId="77777777" w:rsidR="009D2253" w:rsidRDefault="009D2253" w:rsidP="009D2253">
      <w:pPr>
        <w:pStyle w:val="ListParagraph"/>
        <w:ind w:left="1440"/>
        <w:rPr>
          <w:rFonts w:ascii="Gotham Book" w:hAnsi="Gotham Book"/>
          <w:color w:val="3B3838" w:themeColor="background2" w:themeShade="40"/>
        </w:rPr>
      </w:pPr>
    </w:p>
    <w:p w14:paraId="78BC0701" w14:textId="77777777" w:rsidR="009D2253" w:rsidRDefault="009D2253" w:rsidP="009D2253">
      <w:pPr>
        <w:pStyle w:val="ListParagraph"/>
        <w:numPr>
          <w:ilvl w:val="1"/>
          <w:numId w:val="5"/>
        </w:numPr>
        <w:rPr>
          <w:rFonts w:ascii="Gotham Book" w:hAnsi="Gotham Book"/>
          <w:color w:val="3B3838" w:themeColor="background2" w:themeShade="40"/>
        </w:rPr>
      </w:pPr>
      <w:r w:rsidRPr="009D2253">
        <w:rPr>
          <w:rFonts w:ascii="Gotham Book" w:hAnsi="Gotham Book"/>
          <w:color w:val="3B3838" w:themeColor="background2" w:themeShade="40"/>
        </w:rPr>
        <w:t>HR Newsletter</w:t>
      </w:r>
    </w:p>
    <w:p w14:paraId="76983F3F" w14:textId="77777777" w:rsidR="006B2630" w:rsidRDefault="009D2253" w:rsidP="006B2630">
      <w:pPr>
        <w:pStyle w:val="ListParagraph"/>
        <w:ind w:left="1440"/>
        <w:rPr>
          <w:rFonts w:ascii="Gotham Book" w:hAnsi="Gotham Book"/>
          <w:color w:val="3B3838" w:themeColor="background2" w:themeShade="40"/>
        </w:rPr>
      </w:pPr>
      <w:r w:rsidRPr="009D2253">
        <w:rPr>
          <w:rFonts w:ascii="Gotham Book" w:hAnsi="Gotham Book"/>
          <w:color w:val="3B3838" w:themeColor="background2" w:themeShade="40"/>
        </w:rPr>
        <w:t>We’re glad to share that the first issue of our new HR newsletter, Engage, was distributed last month! Engage includes news and upcoming events from our HR teams as well as useful information from our campus partners.</w:t>
      </w:r>
    </w:p>
    <w:p w14:paraId="4B68CF58" w14:textId="77777777" w:rsidR="006B2630" w:rsidRDefault="006B2630" w:rsidP="006B2630">
      <w:pPr>
        <w:pStyle w:val="ListParagraph"/>
        <w:ind w:left="1440"/>
        <w:rPr>
          <w:rFonts w:ascii="Gotham Book" w:hAnsi="Gotham Book"/>
          <w:color w:val="3B3838" w:themeColor="background2" w:themeShade="40"/>
        </w:rPr>
      </w:pPr>
    </w:p>
    <w:p w14:paraId="57FD3714" w14:textId="72F5FEC8" w:rsidR="006B2630" w:rsidRDefault="009D2253" w:rsidP="00281966">
      <w:pPr>
        <w:pStyle w:val="ListParagraph"/>
        <w:ind w:left="1440"/>
        <w:rPr>
          <w:rFonts w:ascii="Gotham Book" w:hAnsi="Gotham Book"/>
          <w:color w:val="3B3838" w:themeColor="background2" w:themeShade="40"/>
        </w:rPr>
      </w:pPr>
      <w:r w:rsidRPr="006B2630">
        <w:rPr>
          <w:rFonts w:ascii="Gotham Book" w:hAnsi="Gotham Book"/>
          <w:color w:val="3B3838" w:themeColor="background2" w:themeShade="40"/>
        </w:rPr>
        <w:t>Please share the newsletter with y</w:t>
      </w:r>
      <w:r w:rsidRPr="00281966">
        <w:rPr>
          <w:rFonts w:ascii="Gotham Book" w:hAnsi="Gotham Book"/>
          <w:color w:val="3B3838" w:themeColor="background2" w:themeShade="40"/>
        </w:rPr>
        <w:t xml:space="preserve">our constituents and </w:t>
      </w:r>
      <w:proofErr w:type="gramStart"/>
      <w:r w:rsidRPr="00281966">
        <w:rPr>
          <w:rFonts w:ascii="Gotham Book" w:hAnsi="Gotham Book"/>
          <w:color w:val="3B3838" w:themeColor="background2" w:themeShade="40"/>
        </w:rPr>
        <w:t>areas, and</w:t>
      </w:r>
      <w:proofErr w:type="gramEnd"/>
      <w:r w:rsidRPr="00281966">
        <w:rPr>
          <w:rFonts w:ascii="Gotham Book" w:hAnsi="Gotham Book"/>
          <w:color w:val="3B3838" w:themeColor="background2" w:themeShade="40"/>
        </w:rPr>
        <w:t xml:space="preserve"> look for our April issue to arrive later this month. </w:t>
      </w:r>
    </w:p>
    <w:p w14:paraId="623C39D6" w14:textId="77777777" w:rsidR="00281966" w:rsidRPr="00281966" w:rsidRDefault="00281966" w:rsidP="00281966">
      <w:pPr>
        <w:pStyle w:val="ListParagraph"/>
        <w:ind w:left="1440"/>
        <w:rPr>
          <w:rFonts w:ascii="Gotham Book" w:hAnsi="Gotham Book"/>
          <w:color w:val="3B3838" w:themeColor="background2" w:themeShade="40"/>
        </w:rPr>
      </w:pPr>
    </w:p>
    <w:p w14:paraId="3403828E" w14:textId="5C6F5D9F" w:rsidR="006B2630" w:rsidRPr="00281966" w:rsidRDefault="009D2253" w:rsidP="00281966">
      <w:pPr>
        <w:pStyle w:val="ListParagraph"/>
        <w:numPr>
          <w:ilvl w:val="0"/>
          <w:numId w:val="5"/>
        </w:numPr>
        <w:rPr>
          <w:rFonts w:ascii="Gotham Book" w:hAnsi="Gotham Book"/>
          <w:color w:val="3B3838" w:themeColor="background2" w:themeShade="40"/>
        </w:rPr>
      </w:pPr>
      <w:r w:rsidRPr="006B2630">
        <w:rPr>
          <w:rFonts w:ascii="Gotham Book" w:hAnsi="Gotham Book"/>
          <w:color w:val="3B3838" w:themeColor="background2" w:themeShade="40"/>
        </w:rPr>
        <w:t xml:space="preserve">REMINDERS: </w:t>
      </w:r>
    </w:p>
    <w:p w14:paraId="297E114D" w14:textId="77777777" w:rsidR="009D2253" w:rsidRPr="009D2253" w:rsidRDefault="009D2253" w:rsidP="009D2253">
      <w:pPr>
        <w:pStyle w:val="ListParagraph"/>
        <w:rPr>
          <w:rFonts w:ascii="Gotham Book" w:hAnsi="Gotham Book"/>
          <w:color w:val="3B3838" w:themeColor="background2" w:themeShade="40"/>
        </w:rPr>
      </w:pPr>
      <w:r w:rsidRPr="009D2253">
        <w:rPr>
          <w:rFonts w:ascii="Gotham Book" w:hAnsi="Gotham Book"/>
          <w:color w:val="3B3838" w:themeColor="background2" w:themeShade="40"/>
        </w:rPr>
        <w:t>Please email Jessica Cantu (jlcantu@utk.edu) any constituent questions.</w:t>
      </w:r>
    </w:p>
    <w:p w14:paraId="0D0B940D" w14:textId="07DB0C37" w:rsidR="004814A5" w:rsidRPr="00092BCD" w:rsidRDefault="004814A5" w:rsidP="00B86951">
      <w:pPr>
        <w:pStyle w:val="ListParagraph"/>
        <w:rPr>
          <w:rFonts w:ascii="Gotham Book" w:hAnsi="Gotham Book"/>
          <w:color w:val="3B3838" w:themeColor="background2" w:themeShade="40"/>
        </w:rPr>
      </w:pPr>
    </w:p>
    <w:sectPr w:rsidR="004814A5" w:rsidRPr="00092BCD" w:rsidSect="00B67271">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F9E1" w14:textId="77777777" w:rsidR="00493FF7" w:rsidRDefault="00493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172A6BAF" w:rsidR="004516D2" w:rsidRPr="00D91D0D" w:rsidRDefault="004A3171" w:rsidP="004516D2">
        <w:pPr>
          <w:pStyle w:val="Footer"/>
          <w:jc w:val="right"/>
          <w:rPr>
            <w:rFonts w:ascii="Gotham Extra Light" w:hAnsi="Gotham Extra Light"/>
            <w:color w:val="595959" w:themeColor="text1" w:themeTint="A6"/>
            <w:sz w:val="20"/>
            <w:szCs w:val="20"/>
          </w:rPr>
        </w:pPr>
        <w:r>
          <w:rPr>
            <w:rFonts w:ascii="Gotham Extra Light" w:hAnsi="Gotham Extra Light"/>
            <w:color w:val="595959" w:themeColor="text1" w:themeTint="A6"/>
          </w:rPr>
          <w:t>Knoxville Operations ERC</w:t>
        </w:r>
        <w:r w:rsidR="004516D2" w:rsidRPr="00D91D0D">
          <w:rPr>
            <w:rFonts w:ascii="Gotham Extra Light" w:hAnsi="Gotham Extra Light"/>
            <w:color w:val="595959" w:themeColor="text1" w:themeTint="A6"/>
          </w:rPr>
          <w:t xml:space="preserve"> // </w:t>
        </w:r>
        <w:r w:rsidR="004516D2"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 xml:space="preserve">, </w:t>
        </w:r>
        <w:r>
          <w:rPr>
            <w:rFonts w:ascii="Gotham Extra Light" w:hAnsi="Gotham Extra Light"/>
            <w:color w:val="595959" w:themeColor="text1" w:themeTint="A6"/>
            <w:sz w:val="20"/>
            <w:szCs w:val="20"/>
          </w:rPr>
          <w:t>March 1</w:t>
        </w:r>
        <w:r w:rsidR="006A1550">
          <w:rPr>
            <w:rFonts w:ascii="Gotham Extra Light" w:hAnsi="Gotham Extra Light"/>
            <w:color w:val="595959" w:themeColor="text1" w:themeTint="A6"/>
            <w:sz w:val="20"/>
            <w:szCs w:val="20"/>
          </w:rPr>
          <w:t>,</w:t>
        </w:r>
        <w:r w:rsidR="004516D2" w:rsidRPr="00D91D0D">
          <w:rPr>
            <w:rFonts w:ascii="Gotham Extra Light" w:hAnsi="Gotham Extra Light"/>
            <w:color w:val="595959" w:themeColor="text1" w:themeTint="A6"/>
            <w:sz w:val="20"/>
            <w:szCs w:val="20"/>
          </w:rPr>
          <w:t xml:space="preserve"> 202</w:t>
        </w:r>
        <w:r>
          <w:rPr>
            <w:rFonts w:ascii="Gotham Extra Light" w:hAnsi="Gotham Extra Light"/>
            <w:color w:val="595959" w:themeColor="text1" w:themeTint="A6"/>
            <w:sz w:val="20"/>
            <w:szCs w:val="20"/>
          </w:rPr>
          <w:t>2</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53F0" w14:textId="77777777" w:rsidR="00493FF7" w:rsidRDefault="0049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2826" w14:textId="77777777" w:rsidR="00493FF7" w:rsidRDefault="00493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78C3" w14:textId="72BFBC78" w:rsidR="00493FF7" w:rsidRDefault="00493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474D" w14:textId="77777777" w:rsidR="00493FF7" w:rsidRDefault="0049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A6CC5FDE"/>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9"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10"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16cid:durableId="310132844">
    <w:abstractNumId w:val="9"/>
  </w:num>
  <w:num w:numId="2" w16cid:durableId="2115854533">
    <w:abstractNumId w:val="8"/>
  </w:num>
  <w:num w:numId="3" w16cid:durableId="2101027876">
    <w:abstractNumId w:val="4"/>
  </w:num>
  <w:num w:numId="4" w16cid:durableId="1810857547">
    <w:abstractNumId w:val="1"/>
  </w:num>
  <w:num w:numId="5" w16cid:durableId="1901474281">
    <w:abstractNumId w:val="6"/>
  </w:num>
  <w:num w:numId="6" w16cid:durableId="1859929469">
    <w:abstractNumId w:val="5"/>
  </w:num>
  <w:num w:numId="7" w16cid:durableId="1186600335">
    <w:abstractNumId w:val="2"/>
  </w:num>
  <w:num w:numId="8" w16cid:durableId="1828469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8427022">
    <w:abstractNumId w:val="7"/>
  </w:num>
  <w:num w:numId="10" w16cid:durableId="1008674218">
    <w:abstractNumId w:val="10"/>
  </w:num>
  <w:num w:numId="11" w16cid:durableId="1219584111">
    <w:abstractNumId w:val="3"/>
  </w:num>
  <w:num w:numId="12" w16cid:durableId="171449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798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363"/>
    <w:rsid w:val="00007556"/>
    <w:rsid w:val="0003796C"/>
    <w:rsid w:val="00054F3D"/>
    <w:rsid w:val="00066CDE"/>
    <w:rsid w:val="000765A1"/>
    <w:rsid w:val="0008057E"/>
    <w:rsid w:val="00092BCD"/>
    <w:rsid w:val="00095FE4"/>
    <w:rsid w:val="00097022"/>
    <w:rsid w:val="000C3D63"/>
    <w:rsid w:val="000C74B4"/>
    <w:rsid w:val="000E74A4"/>
    <w:rsid w:val="000F25E1"/>
    <w:rsid w:val="000F3634"/>
    <w:rsid w:val="0010566A"/>
    <w:rsid w:val="00110E55"/>
    <w:rsid w:val="0012344F"/>
    <w:rsid w:val="0013054A"/>
    <w:rsid w:val="00134EE6"/>
    <w:rsid w:val="001401FE"/>
    <w:rsid w:val="00142951"/>
    <w:rsid w:val="00147DD6"/>
    <w:rsid w:val="0014DC76"/>
    <w:rsid w:val="00156460"/>
    <w:rsid w:val="0017141E"/>
    <w:rsid w:val="00171797"/>
    <w:rsid w:val="00171B79"/>
    <w:rsid w:val="00172A9C"/>
    <w:rsid w:val="00175CDA"/>
    <w:rsid w:val="00183757"/>
    <w:rsid w:val="0019450F"/>
    <w:rsid w:val="001A60F7"/>
    <w:rsid w:val="001C3115"/>
    <w:rsid w:val="001C412F"/>
    <w:rsid w:val="001D5EAB"/>
    <w:rsid w:val="001E2F8E"/>
    <w:rsid w:val="001F7C3E"/>
    <w:rsid w:val="0020189D"/>
    <w:rsid w:val="00202FC8"/>
    <w:rsid w:val="00203968"/>
    <w:rsid w:val="00216A47"/>
    <w:rsid w:val="00260A3F"/>
    <w:rsid w:val="0026443A"/>
    <w:rsid w:val="00267B5D"/>
    <w:rsid w:val="00281966"/>
    <w:rsid w:val="00296755"/>
    <w:rsid w:val="002B380F"/>
    <w:rsid w:val="002B3B50"/>
    <w:rsid w:val="002B660F"/>
    <w:rsid w:val="002B7582"/>
    <w:rsid w:val="002B78D3"/>
    <w:rsid w:val="002C52D3"/>
    <w:rsid w:val="002E109E"/>
    <w:rsid w:val="002E7183"/>
    <w:rsid w:val="002F3A21"/>
    <w:rsid w:val="00302143"/>
    <w:rsid w:val="003154BA"/>
    <w:rsid w:val="00337922"/>
    <w:rsid w:val="00345428"/>
    <w:rsid w:val="003545C3"/>
    <w:rsid w:val="00360875"/>
    <w:rsid w:val="00370DD9"/>
    <w:rsid w:val="00381B3E"/>
    <w:rsid w:val="00395FB7"/>
    <w:rsid w:val="003E583D"/>
    <w:rsid w:val="003F5DF0"/>
    <w:rsid w:val="004012AE"/>
    <w:rsid w:val="00406C70"/>
    <w:rsid w:val="00412EBC"/>
    <w:rsid w:val="00431F82"/>
    <w:rsid w:val="00444802"/>
    <w:rsid w:val="004516D2"/>
    <w:rsid w:val="00466944"/>
    <w:rsid w:val="00471830"/>
    <w:rsid w:val="004814A5"/>
    <w:rsid w:val="00493019"/>
    <w:rsid w:val="00493FF7"/>
    <w:rsid w:val="004A1D6A"/>
    <w:rsid w:val="004A3171"/>
    <w:rsid w:val="004A5D04"/>
    <w:rsid w:val="004C3B55"/>
    <w:rsid w:val="004D4D1A"/>
    <w:rsid w:val="004F070D"/>
    <w:rsid w:val="00500DDB"/>
    <w:rsid w:val="00501AC9"/>
    <w:rsid w:val="00504CE5"/>
    <w:rsid w:val="00516365"/>
    <w:rsid w:val="005214A9"/>
    <w:rsid w:val="00524863"/>
    <w:rsid w:val="0053136C"/>
    <w:rsid w:val="00554277"/>
    <w:rsid w:val="005746A3"/>
    <w:rsid w:val="00586577"/>
    <w:rsid w:val="005B67EA"/>
    <w:rsid w:val="005D727A"/>
    <w:rsid w:val="005E0B9F"/>
    <w:rsid w:val="005E6C04"/>
    <w:rsid w:val="005E7FC5"/>
    <w:rsid w:val="005F1233"/>
    <w:rsid w:val="0060194F"/>
    <w:rsid w:val="00604D9B"/>
    <w:rsid w:val="00605CB4"/>
    <w:rsid w:val="00607E3C"/>
    <w:rsid w:val="006200D9"/>
    <w:rsid w:val="00631D83"/>
    <w:rsid w:val="00645CA1"/>
    <w:rsid w:val="0067152C"/>
    <w:rsid w:val="00681F15"/>
    <w:rsid w:val="00690856"/>
    <w:rsid w:val="00696C85"/>
    <w:rsid w:val="006A1550"/>
    <w:rsid w:val="006A65FC"/>
    <w:rsid w:val="006B2630"/>
    <w:rsid w:val="006C1641"/>
    <w:rsid w:val="006C2F24"/>
    <w:rsid w:val="006C37C8"/>
    <w:rsid w:val="006E2362"/>
    <w:rsid w:val="00702059"/>
    <w:rsid w:val="00745AC9"/>
    <w:rsid w:val="00752641"/>
    <w:rsid w:val="00757801"/>
    <w:rsid w:val="00762A24"/>
    <w:rsid w:val="00770D13"/>
    <w:rsid w:val="00771909"/>
    <w:rsid w:val="007A5A02"/>
    <w:rsid w:val="007B7A05"/>
    <w:rsid w:val="007C329D"/>
    <w:rsid w:val="007F3633"/>
    <w:rsid w:val="007F5C02"/>
    <w:rsid w:val="008065CA"/>
    <w:rsid w:val="00806D7E"/>
    <w:rsid w:val="00825614"/>
    <w:rsid w:val="008308DE"/>
    <w:rsid w:val="00853647"/>
    <w:rsid w:val="00873B14"/>
    <w:rsid w:val="00880806"/>
    <w:rsid w:val="008A434D"/>
    <w:rsid w:val="008B04AF"/>
    <w:rsid w:val="008C645D"/>
    <w:rsid w:val="008E6A0E"/>
    <w:rsid w:val="008F0711"/>
    <w:rsid w:val="00902683"/>
    <w:rsid w:val="0091009A"/>
    <w:rsid w:val="00941C77"/>
    <w:rsid w:val="00944CF9"/>
    <w:rsid w:val="009556AA"/>
    <w:rsid w:val="009810FF"/>
    <w:rsid w:val="00985484"/>
    <w:rsid w:val="00986C9F"/>
    <w:rsid w:val="009C6AD9"/>
    <w:rsid w:val="009D2253"/>
    <w:rsid w:val="009F6CA8"/>
    <w:rsid w:val="00A070F4"/>
    <w:rsid w:val="00A15924"/>
    <w:rsid w:val="00A36CED"/>
    <w:rsid w:val="00A416F4"/>
    <w:rsid w:val="00A41A85"/>
    <w:rsid w:val="00A53A4A"/>
    <w:rsid w:val="00A737EA"/>
    <w:rsid w:val="00A914A8"/>
    <w:rsid w:val="00A97952"/>
    <w:rsid w:val="00AA1F88"/>
    <w:rsid w:val="00AD07CA"/>
    <w:rsid w:val="00AD3526"/>
    <w:rsid w:val="00AE2D5D"/>
    <w:rsid w:val="00B0598D"/>
    <w:rsid w:val="00B13ECA"/>
    <w:rsid w:val="00B1504C"/>
    <w:rsid w:val="00B15407"/>
    <w:rsid w:val="00B17FFA"/>
    <w:rsid w:val="00B404B1"/>
    <w:rsid w:val="00B4380C"/>
    <w:rsid w:val="00B502A6"/>
    <w:rsid w:val="00B53B7D"/>
    <w:rsid w:val="00B67271"/>
    <w:rsid w:val="00B709ED"/>
    <w:rsid w:val="00B74F5A"/>
    <w:rsid w:val="00B86951"/>
    <w:rsid w:val="00B96C52"/>
    <w:rsid w:val="00BC6041"/>
    <w:rsid w:val="00BE2484"/>
    <w:rsid w:val="00BF2FA4"/>
    <w:rsid w:val="00C00554"/>
    <w:rsid w:val="00C05F69"/>
    <w:rsid w:val="00C110AF"/>
    <w:rsid w:val="00C27BC3"/>
    <w:rsid w:val="00C45BA0"/>
    <w:rsid w:val="00C504AE"/>
    <w:rsid w:val="00C569B0"/>
    <w:rsid w:val="00C72FEA"/>
    <w:rsid w:val="00CB4FA1"/>
    <w:rsid w:val="00CC097B"/>
    <w:rsid w:val="00CC479B"/>
    <w:rsid w:val="00CD5FF1"/>
    <w:rsid w:val="00CE380E"/>
    <w:rsid w:val="00CF0692"/>
    <w:rsid w:val="00CF4209"/>
    <w:rsid w:val="00D41C19"/>
    <w:rsid w:val="00D55A65"/>
    <w:rsid w:val="00D676D8"/>
    <w:rsid w:val="00D67B24"/>
    <w:rsid w:val="00D820A0"/>
    <w:rsid w:val="00D82479"/>
    <w:rsid w:val="00D87983"/>
    <w:rsid w:val="00D91D0D"/>
    <w:rsid w:val="00D93983"/>
    <w:rsid w:val="00D9582D"/>
    <w:rsid w:val="00D963CD"/>
    <w:rsid w:val="00DA281B"/>
    <w:rsid w:val="00DB0E24"/>
    <w:rsid w:val="00DC0003"/>
    <w:rsid w:val="00DC0E08"/>
    <w:rsid w:val="00DC775A"/>
    <w:rsid w:val="00DF6C5A"/>
    <w:rsid w:val="00E02778"/>
    <w:rsid w:val="00E04947"/>
    <w:rsid w:val="00E22CE2"/>
    <w:rsid w:val="00E53E20"/>
    <w:rsid w:val="00E65869"/>
    <w:rsid w:val="00E74D5C"/>
    <w:rsid w:val="00E7752E"/>
    <w:rsid w:val="00EA2AB7"/>
    <w:rsid w:val="00EB278F"/>
    <w:rsid w:val="00EC356E"/>
    <w:rsid w:val="00ED0F01"/>
    <w:rsid w:val="00ED1536"/>
    <w:rsid w:val="00EF3DCF"/>
    <w:rsid w:val="00F00E5C"/>
    <w:rsid w:val="00F229A0"/>
    <w:rsid w:val="00F249A6"/>
    <w:rsid w:val="00F42CE1"/>
    <w:rsid w:val="00F475AB"/>
    <w:rsid w:val="00F927E0"/>
    <w:rsid w:val="00FA279E"/>
    <w:rsid w:val="00FA32D8"/>
    <w:rsid w:val="00FA4C0F"/>
    <w:rsid w:val="00FC67DA"/>
    <w:rsid w:val="00FD6C82"/>
    <w:rsid w:val="00FE152F"/>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977491849">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289242781">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912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tk.edu/2022/03/08/robot-food-delivery-service-officially-launches-on-rocky-top/" TargetMode="External"/><Relationship Id="rId13" Type="http://schemas.openxmlformats.org/officeDocument/2006/relationships/hyperlink" Target="mailto:retirement@tennessee.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tickle.utk.edu/tsa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r.utk.edu/uconnec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pfinadmin.utk.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utk.edu/sick-leave-bank/" TargetMode="External"/><Relationship Id="rId23" Type="http://schemas.openxmlformats.org/officeDocument/2006/relationships/fontTable" Target="fontTable.xml"/><Relationship Id="rId10" Type="http://schemas.openxmlformats.org/officeDocument/2006/relationships/hyperlink" Target="https://universitytennessee.policytech.com/dotNet/documents/?docid=795&amp;public=tru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tk.edu/performance-evaluation/" TargetMode="External"/><Relationship Id="rId14" Type="http://schemas.openxmlformats.org/officeDocument/2006/relationships/hyperlink" Target="https://www.hingehealth.com/for/statetn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2021-10-27T20:45:00Z</dcterms:created>
  <dcterms:modified xsi:type="dcterms:W3CDTF">2022-06-06T14:39:00Z</dcterms:modified>
  <cp:contentStatus/>
</cp:coreProperties>
</file>